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94"/>
        <w:tblW w:w="954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4594"/>
        <w:gridCol w:w="3420"/>
      </w:tblGrid>
      <w:tr w:rsidR="00B25614" w:rsidRPr="00FD56E6" w:rsidTr="00F73717">
        <w:trPr>
          <w:cantSplit/>
          <w:trHeight w:val="725"/>
        </w:trPr>
        <w:tc>
          <w:tcPr>
            <w:tcW w:w="9540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:rsidR="00B25614" w:rsidRPr="00FD56E6" w:rsidRDefault="00F73717" w:rsidP="00F10A48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en-GB"/>
              </w:rPr>
            </w:pPr>
            <w:r w:rsidRPr="00F9613E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DF19FE9" wp14:editId="69909E69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207645</wp:posOffset>
                  </wp:positionV>
                  <wp:extent cx="255960" cy="359410"/>
                  <wp:effectExtent l="0" t="0" r="0" b="2540"/>
                  <wp:wrapNone/>
                  <wp:docPr id="7" name="Picture 8" descr="cms_logo-for_letterhea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ms_logo-for_letterhea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8BD365" wp14:editId="693996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939165" cy="506730"/>
                  <wp:effectExtent l="0" t="0" r="0" b="0"/>
                  <wp:wrapTight wrapText="bothSides">
                    <wp:wrapPolygon edited="0">
                      <wp:start x="2191" y="2436"/>
                      <wp:lineTo x="1314" y="14617"/>
                      <wp:lineTo x="1314" y="18677"/>
                      <wp:lineTo x="19716" y="18677"/>
                      <wp:lineTo x="19278" y="5684"/>
                      <wp:lineTo x="18840" y="2436"/>
                      <wp:lineTo x="2191" y="2436"/>
                    </wp:wrapPolygon>
                  </wp:wrapTight>
                  <wp:docPr id="12" name="Picture 12" descr="UNEnvironment_Logo_Spanish_Shor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Environment_Logo_Spanish_Shor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5614" w:rsidRPr="00FD56E6">
              <w:rPr>
                <w:sz w:val="22"/>
                <w:szCs w:val="22"/>
                <w:lang w:val="en-GB"/>
              </w:rPr>
              <w:tab/>
            </w:r>
          </w:p>
        </w:tc>
      </w:tr>
      <w:tr w:rsidR="00B25614" w:rsidRPr="008B1E2C" w:rsidTr="00F73717">
        <w:trPr>
          <w:trHeight w:val="1586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D56E6" w:rsidRDefault="00B25614" w:rsidP="00F10A48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A1A0D1" wp14:editId="16A32CA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73717" w:rsidRDefault="003F19C8" w:rsidP="00F73717">
            <w:pPr>
              <w:spacing w:before="40"/>
              <w:ind w:left="274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MEMORANDO DE ENTENDIMIENTO SOBRE LA CONSERVACI</w:t>
            </w:r>
            <w:r w:rsidRPr="009A555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Ó</w:t>
            </w: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 DE TIBURONES MIGRATORIOS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:rsidR="00B25614" w:rsidRDefault="008B1E2C" w:rsidP="007631D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bookmarkStart w:id="0" w:name="_Hlk532324314"/>
            <w:r>
              <w:rPr>
                <w:rFonts w:ascii="Arial" w:hAnsi="Arial" w:cs="Arial"/>
                <w:sz w:val="22"/>
                <w:szCs w:val="22"/>
                <w:lang w:val="fr-FR"/>
              </w:rPr>
              <w:t>CMS/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Sharks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>/MOS3</w:t>
            </w:r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>/CRP</w:t>
            </w:r>
            <w:r w:rsidR="00475E73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</w:p>
          <w:bookmarkEnd w:id="0"/>
          <w:p w:rsidR="007631D7" w:rsidRPr="00766125" w:rsidRDefault="007631D7" w:rsidP="007631D7">
            <w:pPr>
              <w:spacing w:before="40" w:after="40"/>
              <w:jc w:val="both"/>
              <w:rPr>
                <w:sz w:val="22"/>
                <w:szCs w:val="22"/>
                <w:lang w:val="fr-FR"/>
              </w:rPr>
            </w:pPr>
            <w:r w:rsidRPr="00430B7F">
              <w:rPr>
                <w:rFonts w:ascii="Arial" w:hAnsi="Arial" w:cs="Arial"/>
                <w:sz w:val="22"/>
                <w:szCs w:val="22"/>
                <w:lang w:val="fr-FR"/>
              </w:rPr>
              <w:t>11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diciembre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de 2018</w:t>
            </w:r>
          </w:p>
        </w:tc>
      </w:tr>
    </w:tbl>
    <w:p w:rsidR="003F19C8" w:rsidRPr="00F73717" w:rsidRDefault="003F19C8" w:rsidP="0076612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F73717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B25614" w:rsidRDefault="00B25614" w:rsidP="00B25614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631D7" w:rsidRPr="007631D7" w:rsidRDefault="007631D7" w:rsidP="007631D7">
      <w:pPr>
        <w:jc w:val="center"/>
        <w:rPr>
          <w:rFonts w:ascii="Arial" w:hAnsi="Arial" w:cs="Arial"/>
          <w:sz w:val="22"/>
          <w:szCs w:val="22"/>
        </w:rPr>
      </w:pPr>
      <w:r w:rsidRPr="007631D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del</w:t>
      </w:r>
      <w:r w:rsidRPr="007631D7">
        <w:rPr>
          <w:rFonts w:ascii="Arial" w:hAnsi="Arial" w:cs="Arial"/>
          <w:sz w:val="22"/>
          <w:szCs w:val="22"/>
        </w:rPr>
        <w:t xml:space="preserve"> CMS/Sharks/MOS3/Doc.9.1/Rev.1/An</w:t>
      </w:r>
      <w:r w:rsidRPr="00430B7F">
        <w:rPr>
          <w:rFonts w:ascii="Arial" w:hAnsi="Arial" w:cs="Arial"/>
          <w:sz w:val="22"/>
          <w:szCs w:val="22"/>
        </w:rPr>
        <w:t>exo</w:t>
      </w:r>
      <w:r w:rsidR="00430B7F">
        <w:rPr>
          <w:rFonts w:ascii="Arial" w:hAnsi="Arial" w:cs="Arial"/>
          <w:sz w:val="22"/>
          <w:szCs w:val="22"/>
        </w:rPr>
        <w:t xml:space="preserve"> </w:t>
      </w:r>
      <w:r w:rsidRPr="007631D7">
        <w:rPr>
          <w:rFonts w:ascii="Arial" w:hAnsi="Arial" w:cs="Arial"/>
          <w:sz w:val="22"/>
          <w:szCs w:val="22"/>
        </w:rPr>
        <w:t>4)</w:t>
      </w:r>
    </w:p>
    <w:p w:rsidR="00766125" w:rsidRPr="007631D7" w:rsidRDefault="00766125" w:rsidP="00B25614">
      <w:pPr>
        <w:jc w:val="both"/>
        <w:rPr>
          <w:rFonts w:ascii="Arial" w:hAnsi="Arial" w:cs="Arial"/>
          <w:sz w:val="22"/>
          <w:szCs w:val="22"/>
        </w:rPr>
      </w:pPr>
    </w:p>
    <w:p w:rsidR="008B1E2C" w:rsidRPr="008B1E2C" w:rsidRDefault="00C025A6" w:rsidP="008B1E2C">
      <w:pPr>
        <w:jc w:val="center"/>
        <w:rPr>
          <w:rFonts w:ascii="Arial" w:hAnsi="Arial" w:cs="Arial"/>
          <w:i/>
          <w:sz w:val="21"/>
          <w:szCs w:val="21"/>
          <w:lang w:val="es-ES"/>
        </w:rPr>
      </w:pPr>
      <w:r w:rsidRPr="00C025A6">
        <w:rPr>
          <w:rFonts w:ascii="Arial" w:hAnsi="Arial" w:cs="Arial"/>
          <w:b/>
          <w:sz w:val="22"/>
          <w:szCs w:val="22"/>
          <w:lang w:val="es-ES"/>
        </w:rPr>
        <w:t xml:space="preserve">MODELO DE PRESENTACIÓN DE PROPUESTAS PARA ENMENDAR </w:t>
      </w:r>
      <w:r w:rsidR="00430B7F">
        <w:rPr>
          <w:rFonts w:ascii="Arial" w:hAnsi="Arial" w:cs="Arial"/>
          <w:b/>
          <w:sz w:val="22"/>
          <w:szCs w:val="22"/>
          <w:lang w:val="es-ES"/>
        </w:rPr>
        <w:t xml:space="preserve">EL </w:t>
      </w:r>
      <w:r w:rsidR="008B1E2C">
        <w:rPr>
          <w:rFonts w:ascii="Arial" w:hAnsi="Arial" w:cs="Arial"/>
          <w:b/>
          <w:sz w:val="22"/>
          <w:szCs w:val="22"/>
          <w:lang w:val="es-ES"/>
        </w:rPr>
        <w:t>ANEXO</w:t>
      </w:r>
      <w:r w:rsidR="00430B7F">
        <w:rPr>
          <w:rFonts w:ascii="Arial" w:hAnsi="Arial" w:cs="Arial"/>
          <w:b/>
          <w:sz w:val="22"/>
          <w:szCs w:val="22"/>
          <w:lang w:val="es-ES"/>
        </w:rPr>
        <w:t xml:space="preserve"> 1 D</w:t>
      </w:r>
      <w:r w:rsidR="008B1E2C">
        <w:rPr>
          <w:rFonts w:ascii="Arial" w:hAnsi="Arial" w:cs="Arial"/>
          <w:b/>
          <w:sz w:val="22"/>
          <w:szCs w:val="22"/>
          <w:lang w:val="es-ES"/>
        </w:rPr>
        <w:t>EL MDE</w:t>
      </w:r>
      <w:r w:rsidR="008B1E2C" w:rsidRPr="008B1E2C">
        <w:rPr>
          <w:rFonts w:ascii="Arial" w:hAnsi="Arial" w:cs="Arial"/>
          <w:i/>
          <w:sz w:val="21"/>
          <w:szCs w:val="21"/>
          <w:vertAlign w:val="superscript"/>
        </w:rPr>
        <w:footnoteReference w:id="1"/>
      </w:r>
    </w:p>
    <w:p w:rsidR="00C025A6" w:rsidRPr="00C025A6" w:rsidRDefault="00C025A6" w:rsidP="00C025A6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C025A6" w:rsidRPr="00C025A6" w:rsidRDefault="00C025A6" w:rsidP="00C025A6">
      <w:pPr>
        <w:jc w:val="center"/>
        <w:rPr>
          <w:rFonts w:ascii="Arial" w:hAnsi="Arial" w:cs="Arial"/>
          <w:i/>
          <w:sz w:val="21"/>
          <w:szCs w:val="21"/>
          <w:lang w:val="es-ES"/>
        </w:rPr>
      </w:pP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A. PROPUESTA</w:t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B. PROPONENTE</w:t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bookmarkStart w:id="1" w:name="_GoBack"/>
      <w:bookmarkEnd w:id="1"/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C. FUNDAMENTACIÓN DE LA PROPUESTA</w:t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1. Taxonomía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1.1 Clase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1.2 Orden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1.3 Familia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1.4 Género o especie y, en su caso, subespecie, incluidos el autor y el año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1.5 Sinónimos científicos</w:t>
      </w:r>
    </w:p>
    <w:p w:rsidR="00C025A6" w:rsidRPr="00C025A6" w:rsidRDefault="00C025A6" w:rsidP="00C025A6">
      <w:pPr>
        <w:ind w:left="1800" w:hanging="36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1.6 Nombre o nombres comunes, en todos los idiomas aplicables utilizados por la Convención</w:t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2. Visión general (deberá incluir un resumen de los puntos clave de 3.1/3.2 y 4.2)</w:t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3. Migraciones</w:t>
      </w:r>
    </w:p>
    <w:p w:rsidR="00C025A6" w:rsidRPr="00C025A6" w:rsidRDefault="00C025A6" w:rsidP="00C025A6">
      <w:pPr>
        <w:ind w:left="144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3.1 Tipos de desplazamiento, distancia, carácter cíclico y previsible de la migración</w:t>
      </w:r>
      <w:r w:rsidR="00475E73">
        <w:rPr>
          <w:rFonts w:ascii="Arial" w:hAnsi="Arial" w:cs="Arial"/>
          <w:color w:val="000000"/>
          <w:sz w:val="21"/>
          <w:szCs w:val="21"/>
          <w:lang w:val="es-ES" w:eastAsia="en-GB"/>
        </w:rPr>
        <w:t xml:space="preserve">, utilizando las categorías acordadas en el párrafo 16 </w:t>
      </w:r>
      <w:proofErr w:type="spellStart"/>
      <w:r w:rsidR="00475E73">
        <w:rPr>
          <w:rFonts w:ascii="Arial" w:hAnsi="Arial" w:cs="Arial"/>
          <w:color w:val="000000"/>
          <w:sz w:val="21"/>
          <w:szCs w:val="21"/>
          <w:lang w:val="es-ES" w:eastAsia="en-GB"/>
        </w:rPr>
        <w:t>Outcome</w:t>
      </w:r>
      <w:proofErr w:type="spellEnd"/>
      <w:r w:rsidR="00475E73">
        <w:rPr>
          <w:rFonts w:ascii="Arial" w:hAnsi="Arial" w:cs="Arial"/>
          <w:color w:val="000000"/>
          <w:sz w:val="21"/>
          <w:szCs w:val="21"/>
          <w:lang w:val="es-ES" w:eastAsia="en-GB"/>
        </w:rPr>
        <w:t xml:space="preserve"> 3.x </w:t>
      </w:r>
    </w:p>
    <w:p w:rsidR="00C025A6" w:rsidRPr="00C025A6" w:rsidRDefault="00C025A6" w:rsidP="00C025A6">
      <w:pPr>
        <w:ind w:left="144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3.2 Proporción de la población migrante, y razones para considerarla una proporción considerable</w:t>
      </w:r>
    </w:p>
    <w:p w:rsidR="00C025A6" w:rsidRPr="00C025A6" w:rsidRDefault="00C025A6" w:rsidP="00C025A6">
      <w:pPr>
        <w:ind w:left="1440"/>
        <w:rPr>
          <w:rFonts w:ascii="Arial" w:hAnsi="Arial" w:cs="Arial"/>
          <w:color w:val="000000"/>
          <w:sz w:val="21"/>
          <w:szCs w:val="21"/>
          <w:lang w:val="es-ES" w:eastAsia="en-GB"/>
        </w:rPr>
      </w:pPr>
    </w:p>
    <w:p w:rsidR="00C025A6" w:rsidRPr="00C025A6" w:rsidRDefault="00C025A6" w:rsidP="00475E73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4. Datos biológicos (distintos de la migración)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 xml:space="preserve">4.1 Distribución (actual e histórica) 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4.2 Población (estimaciones y tendencias)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4.3 Hábitat (breve descripción y tendencias)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4.4 Características biológicas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 xml:space="preserve">4.5 Función del taxón en su ecosistema 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 xml:space="preserve">5. Estado de conservación y amenazas </w:t>
      </w:r>
    </w:p>
    <w:p w:rsidR="00C025A6" w:rsidRPr="00C025A6" w:rsidRDefault="00C025A6" w:rsidP="00C025A6">
      <w:pPr>
        <w:ind w:left="144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5.1 Evaluación de la Lista Roja de la UICN (si se dispone)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 xml:space="preserve">5.2 Información equivalente concerniente a la evaluación del estado de conservación </w:t>
      </w:r>
    </w:p>
    <w:p w:rsidR="00C025A6" w:rsidRPr="00C025A6" w:rsidRDefault="00C025A6" w:rsidP="00C025A6">
      <w:pPr>
        <w:ind w:left="144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5.3 Amenazas para la población (factores, intensidad)</w:t>
      </w: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5.4 Amenazas especialmente relacionadas con las migraciones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lastRenderedPageBreak/>
        <w:tab/>
        <w:t>5.5 Utilización nacional e internacional</w:t>
      </w: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 xml:space="preserve">6. Estado de protección y gestión de la especie </w:t>
      </w:r>
    </w:p>
    <w:p w:rsidR="00C025A6" w:rsidRPr="00C025A6" w:rsidRDefault="00C025A6" w:rsidP="008B1E2C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</w: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6.1 Situación de la protección nacional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6.2 Situación de la protección internacional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6.3 Medidas de gestión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6.4 Conservación del hábitat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6.5 Seguimiento de la población</w:t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7. Efectos de la enmienda propuesta</w:t>
      </w:r>
    </w:p>
    <w:p w:rsidR="00C025A6" w:rsidRPr="00C025A6" w:rsidRDefault="00C025A6" w:rsidP="00C025A6">
      <w:pPr>
        <w:ind w:left="72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7.1 Beneficios previstos de la enmienda</w:t>
      </w:r>
    </w:p>
    <w:p w:rsidR="00C025A6" w:rsidRPr="00C025A6" w:rsidRDefault="00C025A6" w:rsidP="00C025A6">
      <w:pPr>
        <w:ind w:left="144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7.2 Posibles riesgos de la enmienda</w:t>
      </w:r>
    </w:p>
    <w:p w:rsidR="00C025A6" w:rsidRPr="00C025A6" w:rsidRDefault="00C025A6" w:rsidP="00C025A6">
      <w:pPr>
        <w:ind w:left="1800" w:hanging="360"/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 xml:space="preserve">7.3 </w:t>
      </w:r>
      <w:r w:rsidRPr="00C025A6">
        <w:rPr>
          <w:rFonts w:ascii="Arial" w:hAnsi="Arial" w:cs="Arial"/>
          <w:strike/>
          <w:color w:val="000000"/>
          <w:sz w:val="21"/>
          <w:szCs w:val="21"/>
          <w:lang w:val="es-ES" w:eastAsia="en-GB"/>
        </w:rPr>
        <w:t>Intención del proponente respecto de la elaboración de un acuerdo o acción concertada</w:t>
      </w: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 xml:space="preserve"> (no es relevante para el </w:t>
      </w:r>
      <w:proofErr w:type="spellStart"/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MdE</w:t>
      </w:r>
      <w:proofErr w:type="spellEnd"/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>)</w:t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8. Estados del área de distribución</w:t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9. Consultas</w:t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10. Otras observaciones</w:t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  <w:r w:rsidRPr="00C025A6">
        <w:rPr>
          <w:rFonts w:ascii="Arial" w:hAnsi="Arial" w:cs="Arial"/>
          <w:color w:val="000000"/>
          <w:sz w:val="21"/>
          <w:szCs w:val="21"/>
          <w:lang w:val="es-ES" w:eastAsia="en-GB"/>
        </w:rPr>
        <w:tab/>
        <w:t>11. Referencias</w:t>
      </w:r>
    </w:p>
    <w:p w:rsidR="00C025A6" w:rsidRPr="00C025A6" w:rsidRDefault="00C025A6" w:rsidP="00C025A6">
      <w:pPr>
        <w:rPr>
          <w:rFonts w:ascii="Arial" w:hAnsi="Arial" w:cs="Arial"/>
          <w:color w:val="000000"/>
          <w:sz w:val="21"/>
          <w:szCs w:val="21"/>
          <w:lang w:val="es-ES" w:eastAsia="en-GB"/>
        </w:rPr>
      </w:pPr>
    </w:p>
    <w:sectPr w:rsidR="00C025A6" w:rsidRPr="00C025A6" w:rsidSect="00766125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11" w:right="1350" w:bottom="1411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DF8" w:rsidRDefault="00475DF8" w:rsidP="00766125">
      <w:r>
        <w:separator/>
      </w:r>
    </w:p>
  </w:endnote>
  <w:endnote w:type="continuationSeparator" w:id="0">
    <w:p w:rsidR="00475DF8" w:rsidRDefault="00475DF8" w:rsidP="0076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679459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125" w:rsidRPr="00766125" w:rsidRDefault="00766125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445498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125" w:rsidRPr="00766125" w:rsidRDefault="00766125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DF8" w:rsidRDefault="00475DF8" w:rsidP="00766125">
      <w:r>
        <w:separator/>
      </w:r>
    </w:p>
  </w:footnote>
  <w:footnote w:type="continuationSeparator" w:id="0">
    <w:p w:rsidR="00475DF8" w:rsidRDefault="00475DF8" w:rsidP="00766125">
      <w:r>
        <w:continuationSeparator/>
      </w:r>
    </w:p>
  </w:footnote>
  <w:footnote w:id="1">
    <w:p w:rsidR="008B1E2C" w:rsidRPr="008B1E2C" w:rsidRDefault="008B1E2C" w:rsidP="008B1E2C">
      <w:pPr>
        <w:pStyle w:val="FootnoteText"/>
        <w:rPr>
          <w:sz w:val="18"/>
          <w:szCs w:val="18"/>
          <w:lang w:val="es-ES"/>
        </w:rPr>
      </w:pPr>
      <w:r w:rsidRPr="008B1E2C">
        <w:rPr>
          <w:rStyle w:val="FootnoteReference"/>
          <w:sz w:val="18"/>
          <w:szCs w:val="18"/>
        </w:rPr>
        <w:footnoteRef/>
      </w:r>
      <w:r w:rsidRPr="008B1E2C">
        <w:rPr>
          <w:sz w:val="18"/>
          <w:szCs w:val="18"/>
          <w:lang w:val="es-ES"/>
        </w:rPr>
        <w:t xml:space="preserve"> </w:t>
      </w:r>
      <w:r w:rsidRPr="008B1E2C">
        <w:rPr>
          <w:sz w:val="18"/>
          <w:szCs w:val="18"/>
          <w:lang w:val="es-ES"/>
        </w:rPr>
        <w:t>Adaptado de la U</w:t>
      </w:r>
      <w:r w:rsidRPr="008B1E2C">
        <w:rPr>
          <w:sz w:val="18"/>
          <w:szCs w:val="18"/>
          <w:lang w:val="es-ES"/>
        </w:rPr>
        <w:t>NEP/CMS/Res.11.33 (Rev. COP</w:t>
      </w:r>
      <w:proofErr w:type="gramStart"/>
      <w:r w:rsidRPr="008B1E2C">
        <w:rPr>
          <w:sz w:val="18"/>
          <w:szCs w:val="18"/>
          <w:lang w:val="es-ES"/>
        </w:rPr>
        <w:t>12)/</w:t>
      </w:r>
      <w:proofErr w:type="gramEnd"/>
      <w:r w:rsidRPr="008B1E2C">
        <w:rPr>
          <w:sz w:val="18"/>
          <w:szCs w:val="18"/>
          <w:lang w:val="es-ES"/>
        </w:rPr>
        <w:t>Anex</w:t>
      </w:r>
      <w:r w:rsidRPr="008B1E2C">
        <w:rPr>
          <w:sz w:val="18"/>
          <w:szCs w:val="18"/>
          <w:lang w:val="es-ES"/>
        </w:rPr>
        <w:t>o</w:t>
      </w:r>
      <w:r w:rsidRPr="008B1E2C">
        <w:rPr>
          <w:sz w:val="18"/>
          <w:szCs w:val="18"/>
          <w:lang w:val="es-ES"/>
        </w:rPr>
        <w:t xml:space="preserve">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125" w:rsidRDefault="008B1E2C" w:rsidP="008B1E2C">
    <w:pPr>
      <w:pStyle w:val="Header"/>
      <w:pBdr>
        <w:bottom w:val="single" w:sz="4" w:space="1" w:color="auto"/>
      </w:pBdr>
      <w:rPr>
        <w:rFonts w:ascii="Arial" w:hAnsi="Arial" w:cs="Arial"/>
        <w:sz w:val="18"/>
        <w:szCs w:val="18"/>
      </w:rPr>
    </w:pPr>
    <w:r w:rsidRPr="008B1E2C">
      <w:rPr>
        <w:rFonts w:ascii="Arial" w:hAnsi="Arial" w:cs="Arial"/>
        <w:i/>
        <w:sz w:val="18"/>
        <w:szCs w:val="18"/>
      </w:rPr>
      <w:t>CMS/Sharks/MOS3/CRP2</w:t>
    </w:r>
  </w:p>
  <w:p w:rsidR="00766125" w:rsidRPr="00766125" w:rsidRDefault="00766125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125" w:rsidRDefault="00766125" w:rsidP="00766125">
    <w:pPr>
      <w:pStyle w:val="Header"/>
      <w:pBdr>
        <w:bottom w:val="single" w:sz="4" w:space="1" w:color="auto"/>
      </w:pBd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UNEP/CMS/Sharks</w:t>
    </w:r>
    <w:r w:rsidRPr="00766125">
      <w:rPr>
        <w:rFonts w:ascii="Arial" w:hAnsi="Arial" w:cs="Arial"/>
        <w:i/>
        <w:sz w:val="18"/>
        <w:szCs w:val="18"/>
      </w:rPr>
      <w:t>/MOS3/</w:t>
    </w:r>
    <w:proofErr w:type="spellStart"/>
    <w:r w:rsidRPr="00766125">
      <w:rPr>
        <w:rFonts w:ascii="Arial" w:hAnsi="Arial" w:cs="Arial"/>
        <w:i/>
        <w:sz w:val="18"/>
        <w:szCs w:val="18"/>
      </w:rPr>
      <w:t>Doc.XX</w:t>
    </w:r>
    <w:proofErr w:type="spellEnd"/>
  </w:p>
  <w:p w:rsidR="00766125" w:rsidRDefault="00766125" w:rsidP="00766125">
    <w:pPr>
      <w:pStyle w:val="Header"/>
      <w:rPr>
        <w:rFonts w:ascii="Arial" w:hAnsi="Arial" w:cs="Arial"/>
        <w:sz w:val="18"/>
        <w:szCs w:val="18"/>
      </w:rPr>
    </w:pPr>
  </w:p>
  <w:p w:rsidR="00766125" w:rsidRDefault="00766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06AF1"/>
    <w:multiLevelType w:val="hybridMultilevel"/>
    <w:tmpl w:val="BCD0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70FA"/>
    <w:multiLevelType w:val="hybridMultilevel"/>
    <w:tmpl w:val="E6866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4304FF"/>
    <w:multiLevelType w:val="hybridMultilevel"/>
    <w:tmpl w:val="D2686E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14"/>
    <w:rsid w:val="003A191D"/>
    <w:rsid w:val="003B0EE6"/>
    <w:rsid w:val="003F19C8"/>
    <w:rsid w:val="00430B7F"/>
    <w:rsid w:val="00475DF8"/>
    <w:rsid w:val="00475E73"/>
    <w:rsid w:val="005A7C90"/>
    <w:rsid w:val="0061372A"/>
    <w:rsid w:val="00745C0B"/>
    <w:rsid w:val="007631D7"/>
    <w:rsid w:val="00766125"/>
    <w:rsid w:val="008A2B1C"/>
    <w:rsid w:val="008B1E2C"/>
    <w:rsid w:val="009A4757"/>
    <w:rsid w:val="009A5554"/>
    <w:rsid w:val="00B25614"/>
    <w:rsid w:val="00C025A6"/>
    <w:rsid w:val="00F73717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26E7F"/>
  <w15:chartTrackingRefBased/>
  <w15:docId w15:val="{1103D5E8-93CE-40A8-B852-C13B19C1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25614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Cambria" w:hAnsi="Cambr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2561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25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6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61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1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614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B25614"/>
    <w:rPr>
      <w:rFonts w:ascii="Cambria" w:eastAsia="Times New Roman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1E2C"/>
    <w:rPr>
      <w:rFonts w:ascii="Arial" w:hAnsi="Arial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E2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C296-BAE5-4306-8339-40EAE239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Meyers</dc:creator>
  <cp:keywords/>
  <dc:description/>
  <cp:lastModifiedBy>Ximena Cancino</cp:lastModifiedBy>
  <cp:revision>2</cp:revision>
  <dcterms:created xsi:type="dcterms:W3CDTF">2018-12-11T19:46:00Z</dcterms:created>
  <dcterms:modified xsi:type="dcterms:W3CDTF">2018-12-11T19:46:00Z</dcterms:modified>
</cp:coreProperties>
</file>