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01"/>
        <w:tblW w:w="9360" w:type="dxa"/>
        <w:tblLayout w:type="fixed"/>
        <w:tblCellMar>
          <w:top w:w="198" w:type="dxa"/>
        </w:tblCellMar>
        <w:tblLook w:val="0000" w:firstRow="0" w:lastRow="0" w:firstColumn="0" w:lastColumn="0" w:noHBand="0" w:noVBand="0"/>
      </w:tblPr>
      <w:tblGrid>
        <w:gridCol w:w="1217"/>
        <w:gridCol w:w="4543"/>
        <w:gridCol w:w="3600"/>
      </w:tblGrid>
      <w:tr w:rsidR="003B0427" w:rsidRPr="002F6F9B" w:rsidTr="00104576">
        <w:trPr>
          <w:trHeight w:val="351"/>
        </w:trPr>
        <w:tc>
          <w:tcPr>
            <w:tcW w:w="9360" w:type="dxa"/>
            <w:gridSpan w:val="3"/>
            <w:tcBorders>
              <w:top w:val="nil"/>
              <w:left w:val="nil"/>
              <w:bottom w:val="single" w:sz="12" w:space="0" w:color="auto"/>
              <w:right w:val="nil"/>
            </w:tcBorders>
            <w:tcMar>
              <w:top w:w="85" w:type="dxa"/>
              <w:left w:w="108" w:type="dxa"/>
              <w:bottom w:w="0" w:type="dxa"/>
              <w:right w:w="108" w:type="dxa"/>
            </w:tcMar>
          </w:tcPr>
          <w:p w:rsidR="003B0427" w:rsidRPr="002F6F9B" w:rsidRDefault="003B0427" w:rsidP="00104576">
            <w:pPr>
              <w:tabs>
                <w:tab w:val="left" w:pos="-1057"/>
                <w:tab w:val="left" w:pos="-720"/>
                <w:tab w:val="left" w:pos="0"/>
                <w:tab w:val="left" w:pos="141"/>
                <w:tab w:val="left" w:pos="720"/>
                <w:tab w:val="left" w:pos="1155"/>
                <w:tab w:val="right" w:pos="9072"/>
                <w:tab w:val="right" w:pos="9432"/>
              </w:tabs>
              <w:ind w:right="-540"/>
              <w:rPr>
                <w:rFonts w:cs="Arial"/>
                <w:sz w:val="22"/>
                <w:szCs w:val="22"/>
                <w:lang w:val="en-GB"/>
              </w:rPr>
            </w:pPr>
          </w:p>
        </w:tc>
      </w:tr>
      <w:tr w:rsidR="003B0427" w:rsidRPr="009E2F56" w:rsidTr="00104576">
        <w:trPr>
          <w:trHeight w:val="1216"/>
        </w:trPr>
        <w:tc>
          <w:tcPr>
            <w:tcW w:w="1217" w:type="dxa"/>
            <w:tcBorders>
              <w:top w:val="single" w:sz="12" w:space="0" w:color="auto"/>
              <w:left w:val="nil"/>
              <w:bottom w:val="single" w:sz="12" w:space="0" w:color="auto"/>
              <w:right w:val="nil"/>
            </w:tcBorders>
            <w:tcMar>
              <w:top w:w="85" w:type="dxa"/>
              <w:left w:w="108" w:type="dxa"/>
              <w:bottom w:w="0" w:type="dxa"/>
              <w:right w:w="108" w:type="dxa"/>
            </w:tcMar>
          </w:tcPr>
          <w:p w:rsidR="003B0427" w:rsidRPr="009E2F56" w:rsidRDefault="003B0427" w:rsidP="00104576">
            <w:pPr>
              <w:ind w:right="-540"/>
              <w:rPr>
                <w:rFonts w:cs="Arial"/>
                <w:sz w:val="22"/>
                <w:szCs w:val="22"/>
                <w:lang w:val="en-GB"/>
              </w:rPr>
            </w:pPr>
            <w:r w:rsidRPr="009E2F56">
              <w:rPr>
                <w:noProof/>
                <w:lang w:val="en-GB" w:eastAsia="en-GB"/>
              </w:rPr>
              <w:drawing>
                <wp:anchor distT="0" distB="0" distL="114300" distR="114300" simplePos="0" relativeHeight="251659264" behindDoc="0" locked="0" layoutInCell="1" allowOverlap="1" wp14:anchorId="2E4D14DC" wp14:editId="5E25FA7C">
                  <wp:simplePos x="0" y="0"/>
                  <wp:positionH relativeFrom="column">
                    <wp:posOffset>3175</wp:posOffset>
                  </wp:positionH>
                  <wp:positionV relativeFrom="paragraph">
                    <wp:posOffset>12700</wp:posOffset>
                  </wp:positionV>
                  <wp:extent cx="896854" cy="76581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7097" t="4031" r="6290" b="3818"/>
                          <a:stretch>
                            <a:fillRect/>
                          </a:stretch>
                        </pic:blipFill>
                        <pic:spPr bwMode="auto">
                          <a:xfrm>
                            <a:off x="0" y="0"/>
                            <a:ext cx="896854"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0427" w:rsidRPr="009E2F56" w:rsidRDefault="003B0427" w:rsidP="00104576">
            <w:pPr>
              <w:ind w:right="-540"/>
              <w:rPr>
                <w:rFonts w:cs="Arial"/>
                <w:sz w:val="22"/>
                <w:szCs w:val="22"/>
              </w:rPr>
            </w:pPr>
          </w:p>
        </w:tc>
        <w:tc>
          <w:tcPr>
            <w:tcW w:w="4543" w:type="dxa"/>
            <w:tcBorders>
              <w:top w:val="single" w:sz="12" w:space="0" w:color="auto"/>
              <w:left w:val="nil"/>
              <w:bottom w:val="single" w:sz="12" w:space="0" w:color="auto"/>
              <w:right w:val="nil"/>
            </w:tcBorders>
            <w:tcMar>
              <w:top w:w="85" w:type="dxa"/>
              <w:left w:w="108" w:type="dxa"/>
              <w:bottom w:w="0" w:type="dxa"/>
              <w:right w:w="108" w:type="dxa"/>
            </w:tcMar>
          </w:tcPr>
          <w:p w:rsidR="003B0427" w:rsidRPr="009E2F56" w:rsidRDefault="003B0427" w:rsidP="00104576">
            <w:pPr>
              <w:pStyle w:val="Heading2"/>
              <w:pBdr>
                <w:top w:val="none" w:sz="0" w:space="0" w:color="auto"/>
                <w:left w:val="none" w:sz="0" w:space="0" w:color="auto"/>
                <w:bottom w:val="none" w:sz="0" w:space="0" w:color="auto"/>
                <w:right w:val="none" w:sz="0" w:space="0" w:color="auto"/>
              </w:pBdr>
              <w:ind w:left="-108" w:right="-540"/>
              <w:rPr>
                <w:rFonts w:cs="Arial"/>
                <w:b w:val="0"/>
                <w:bCs w:val="0"/>
                <w:sz w:val="12"/>
                <w:szCs w:val="12"/>
              </w:rPr>
            </w:pPr>
          </w:p>
          <w:p w:rsidR="003B0427" w:rsidRPr="009E2F56" w:rsidRDefault="003B0427" w:rsidP="00104576">
            <w:pPr>
              <w:pStyle w:val="Heading2"/>
              <w:pBdr>
                <w:top w:val="none" w:sz="0" w:space="0" w:color="auto"/>
                <w:left w:val="none" w:sz="0" w:space="0" w:color="auto"/>
                <w:bottom w:val="none" w:sz="0" w:space="0" w:color="auto"/>
                <w:right w:val="none" w:sz="0" w:space="0" w:color="auto"/>
              </w:pBdr>
              <w:spacing w:before="40"/>
              <w:ind w:left="374" w:right="-540"/>
              <w:rPr>
                <w:rFonts w:cs="Arial"/>
                <w:bCs w:val="0"/>
                <w:sz w:val="22"/>
                <w:szCs w:val="22"/>
              </w:rPr>
            </w:pPr>
            <w:r w:rsidRPr="009E2F56">
              <w:rPr>
                <w:rFonts w:cs="Arial"/>
                <w:bCs w:val="0"/>
                <w:sz w:val="22"/>
                <w:szCs w:val="22"/>
              </w:rPr>
              <w:t xml:space="preserve">MEMORANDUM OF UNDERSTANDING ON THE CONSERVATION OF MIGRATORY SHARKS </w:t>
            </w:r>
          </w:p>
        </w:tc>
        <w:tc>
          <w:tcPr>
            <w:tcW w:w="3600" w:type="dxa"/>
            <w:tcBorders>
              <w:top w:val="single" w:sz="12" w:space="0" w:color="auto"/>
              <w:left w:val="nil"/>
              <w:bottom w:val="single" w:sz="12" w:space="0" w:color="auto"/>
              <w:right w:val="nil"/>
            </w:tcBorders>
            <w:tcMar>
              <w:top w:w="85" w:type="dxa"/>
              <w:left w:w="108" w:type="dxa"/>
              <w:bottom w:w="0" w:type="dxa"/>
              <w:right w:w="108" w:type="dxa"/>
            </w:tcMar>
          </w:tcPr>
          <w:p w:rsidR="003B0427" w:rsidRPr="00642EB9" w:rsidRDefault="003B0427" w:rsidP="00642EB9">
            <w:pPr>
              <w:tabs>
                <w:tab w:val="left" w:pos="-1057"/>
                <w:tab w:val="left" w:pos="-720"/>
                <w:tab w:val="left" w:pos="5040"/>
                <w:tab w:val="left" w:pos="5760"/>
                <w:tab w:val="left" w:pos="6008"/>
                <w:tab w:val="left" w:pos="6480"/>
                <w:tab w:val="left" w:pos="7200"/>
                <w:tab w:val="left" w:pos="7920"/>
                <w:tab w:val="left" w:pos="8640"/>
              </w:tabs>
              <w:ind w:left="680" w:right="-539"/>
              <w:rPr>
                <w:rFonts w:cs="Arial"/>
                <w:sz w:val="12"/>
                <w:szCs w:val="12"/>
              </w:rPr>
            </w:pPr>
          </w:p>
          <w:p w:rsidR="003B0427" w:rsidRPr="00B3143B" w:rsidRDefault="003B0427" w:rsidP="00477BE0">
            <w:pPr>
              <w:tabs>
                <w:tab w:val="left" w:pos="5040"/>
                <w:tab w:val="left" w:pos="5760"/>
                <w:tab w:val="left" w:pos="6008"/>
                <w:tab w:val="left" w:pos="6480"/>
                <w:tab w:val="left" w:pos="7200"/>
                <w:tab w:val="left" w:pos="7920"/>
                <w:tab w:val="left" w:pos="8640"/>
              </w:tabs>
              <w:spacing w:before="40" w:after="40"/>
              <w:ind w:left="86" w:right="-540"/>
              <w:rPr>
                <w:rFonts w:cs="Arial"/>
                <w:sz w:val="22"/>
                <w:szCs w:val="22"/>
                <w:lang w:val="en-GB"/>
              </w:rPr>
            </w:pPr>
            <w:r w:rsidRPr="00B3143B">
              <w:rPr>
                <w:rFonts w:cs="Arial"/>
                <w:sz w:val="22"/>
                <w:szCs w:val="22"/>
                <w:lang w:val="en-GB"/>
              </w:rPr>
              <w:t>CMS/Sharks/MOS3/CRP</w:t>
            </w:r>
            <w:r w:rsidR="00B3143B" w:rsidRPr="00B3143B">
              <w:rPr>
                <w:rFonts w:cs="Arial"/>
                <w:sz w:val="22"/>
                <w:szCs w:val="22"/>
                <w:lang w:val="en-GB"/>
              </w:rPr>
              <w:t>3</w:t>
            </w:r>
            <w:r w:rsidR="00477BE0">
              <w:rPr>
                <w:rFonts w:cs="Arial"/>
                <w:sz w:val="22"/>
                <w:szCs w:val="22"/>
                <w:lang w:val="en-GB"/>
              </w:rPr>
              <w:t>/Rev.</w:t>
            </w:r>
            <w:r w:rsidR="008C367E">
              <w:rPr>
                <w:rFonts w:cs="Arial"/>
                <w:sz w:val="22"/>
                <w:szCs w:val="22"/>
                <w:lang w:val="en-GB"/>
              </w:rPr>
              <w:t>2</w:t>
            </w:r>
          </w:p>
          <w:p w:rsidR="003B0427" w:rsidRPr="009E2F56" w:rsidRDefault="006D30CD" w:rsidP="00477BE0">
            <w:pPr>
              <w:tabs>
                <w:tab w:val="left" w:pos="5040"/>
                <w:tab w:val="left" w:pos="5760"/>
                <w:tab w:val="left" w:pos="6008"/>
                <w:tab w:val="left" w:pos="6480"/>
                <w:tab w:val="left" w:pos="7200"/>
                <w:tab w:val="left" w:pos="7920"/>
                <w:tab w:val="left" w:pos="8640"/>
              </w:tabs>
              <w:spacing w:before="40" w:after="40"/>
              <w:ind w:left="86" w:right="-540"/>
              <w:rPr>
                <w:rFonts w:cs="Arial"/>
                <w:sz w:val="22"/>
                <w:szCs w:val="22"/>
                <w:lang w:val="en-GB"/>
              </w:rPr>
            </w:pPr>
            <w:r>
              <w:rPr>
                <w:rFonts w:cs="Arial"/>
                <w:sz w:val="22"/>
                <w:szCs w:val="22"/>
                <w:lang w:val="en-GB"/>
              </w:rPr>
              <w:t>13</w:t>
            </w:r>
            <w:r w:rsidR="003B0427" w:rsidRPr="00B3143B">
              <w:rPr>
                <w:rFonts w:cs="Arial"/>
                <w:sz w:val="22"/>
                <w:szCs w:val="22"/>
                <w:lang w:val="en-GB"/>
              </w:rPr>
              <w:t xml:space="preserve"> December</w:t>
            </w:r>
            <w:r w:rsidR="003B0427">
              <w:rPr>
                <w:rFonts w:cs="Arial"/>
                <w:sz w:val="22"/>
                <w:szCs w:val="22"/>
                <w:lang w:val="en-GB"/>
              </w:rPr>
              <w:t xml:space="preserve"> 2018</w:t>
            </w:r>
          </w:p>
          <w:p w:rsidR="003B0427" w:rsidRPr="009E2F56" w:rsidRDefault="003B0427" w:rsidP="00104576">
            <w:pPr>
              <w:spacing w:before="40" w:after="40"/>
              <w:ind w:left="-14" w:right="-540"/>
              <w:rPr>
                <w:rFonts w:cs="Arial"/>
                <w:sz w:val="22"/>
                <w:szCs w:val="22"/>
                <w:lang w:val="en-GB"/>
              </w:rPr>
            </w:pPr>
          </w:p>
        </w:tc>
      </w:tr>
    </w:tbl>
    <w:p w:rsidR="003B0427" w:rsidRPr="00642EB9" w:rsidRDefault="003B0427" w:rsidP="003B0427">
      <w:pPr>
        <w:rPr>
          <w:rFonts w:cs="Arial"/>
          <w:b/>
          <w:sz w:val="22"/>
          <w:szCs w:val="22"/>
        </w:rPr>
      </w:pPr>
    </w:p>
    <w:p w:rsidR="00173619" w:rsidRPr="00642EB9" w:rsidRDefault="00173619" w:rsidP="00173619">
      <w:pPr>
        <w:jc w:val="center"/>
        <w:rPr>
          <w:rFonts w:cs="Arial"/>
          <w:b/>
          <w:sz w:val="22"/>
          <w:szCs w:val="22"/>
        </w:rPr>
      </w:pPr>
    </w:p>
    <w:p w:rsidR="00B3143B" w:rsidRPr="00B3143B" w:rsidRDefault="00B3143B" w:rsidP="00B3143B">
      <w:pPr>
        <w:jc w:val="center"/>
        <w:rPr>
          <w:b/>
          <w:sz w:val="22"/>
          <w:szCs w:val="22"/>
        </w:rPr>
      </w:pPr>
      <w:r w:rsidRPr="00B3143B">
        <w:rPr>
          <w:b/>
          <w:sz w:val="22"/>
          <w:szCs w:val="22"/>
        </w:rPr>
        <w:t xml:space="preserve">DRAFT TERMS OF REFERENCE OF THE </w:t>
      </w:r>
    </w:p>
    <w:p w:rsidR="00B3143B" w:rsidRPr="00B3143B" w:rsidRDefault="00B3143B" w:rsidP="00B3143B">
      <w:pPr>
        <w:jc w:val="center"/>
        <w:rPr>
          <w:b/>
          <w:sz w:val="22"/>
          <w:szCs w:val="22"/>
        </w:rPr>
      </w:pPr>
      <w:r w:rsidRPr="00B3143B">
        <w:rPr>
          <w:b/>
          <w:sz w:val="22"/>
          <w:szCs w:val="22"/>
        </w:rPr>
        <w:t>INTERSESSIONAL WORKING GROUP ON NATIONAL REPORTING</w:t>
      </w:r>
    </w:p>
    <w:p w:rsidR="00B3143B" w:rsidRDefault="00B3143B" w:rsidP="00B3143B">
      <w:pPr>
        <w:jc w:val="center"/>
        <w:rPr>
          <w:b/>
          <w:sz w:val="22"/>
          <w:szCs w:val="22"/>
        </w:rPr>
      </w:pPr>
    </w:p>
    <w:p w:rsidR="00B3143B" w:rsidRPr="00B3143B" w:rsidRDefault="00B3143B" w:rsidP="00B3143B">
      <w:pPr>
        <w:jc w:val="both"/>
        <w:rPr>
          <w:b/>
          <w:sz w:val="22"/>
          <w:szCs w:val="22"/>
        </w:rPr>
      </w:pPr>
    </w:p>
    <w:p w:rsidR="00B3143B" w:rsidRDefault="00B3143B" w:rsidP="00B3143B">
      <w:pPr>
        <w:jc w:val="both"/>
        <w:rPr>
          <w:sz w:val="22"/>
          <w:szCs w:val="22"/>
        </w:rPr>
      </w:pPr>
      <w:r w:rsidRPr="00B3143B">
        <w:rPr>
          <w:sz w:val="22"/>
          <w:szCs w:val="22"/>
        </w:rPr>
        <w:t>The purpose of the Intersessional Working Group on National Reporting is to review the current content and format of the National Report as found in document CMS/Sharks/MOS2/Outcome 2.10. The primary objectives of the Working Group are to provide advice to the MOS on streamlining the reporting format, ensuring the questions are focused on the priorities of the MOU and that the reporting platform is user-friendly.</w:t>
      </w:r>
    </w:p>
    <w:p w:rsidR="00B3143B" w:rsidRPr="00B3143B" w:rsidRDefault="00B3143B" w:rsidP="00B3143B">
      <w:pPr>
        <w:jc w:val="both"/>
        <w:rPr>
          <w:sz w:val="22"/>
          <w:szCs w:val="22"/>
        </w:rPr>
      </w:pPr>
    </w:p>
    <w:p w:rsidR="00B3143B" w:rsidRDefault="00B3143B" w:rsidP="00B3143B">
      <w:pPr>
        <w:jc w:val="both"/>
        <w:rPr>
          <w:sz w:val="22"/>
          <w:szCs w:val="22"/>
        </w:rPr>
      </w:pPr>
      <w:r w:rsidRPr="00B3143B">
        <w:rPr>
          <w:sz w:val="22"/>
          <w:szCs w:val="22"/>
        </w:rPr>
        <w:t>The Working Group will provide advice to the MOS on the following</w:t>
      </w:r>
      <w:r w:rsidR="004625B8">
        <w:rPr>
          <w:sz w:val="22"/>
          <w:szCs w:val="22"/>
        </w:rPr>
        <w:t xml:space="preserve"> broad categories</w:t>
      </w:r>
      <w:r w:rsidR="00FB54D6">
        <w:rPr>
          <w:sz w:val="22"/>
          <w:szCs w:val="22"/>
        </w:rPr>
        <w:t xml:space="preserve">, </w:t>
      </w:r>
      <w:r w:rsidR="004625B8">
        <w:rPr>
          <w:sz w:val="22"/>
          <w:szCs w:val="22"/>
        </w:rPr>
        <w:t>including, but limited to</w:t>
      </w:r>
      <w:r w:rsidR="00FB54D6">
        <w:rPr>
          <w:sz w:val="22"/>
          <w:szCs w:val="22"/>
        </w:rPr>
        <w:t>,</w:t>
      </w:r>
      <w:r w:rsidR="004625B8">
        <w:rPr>
          <w:sz w:val="22"/>
          <w:szCs w:val="22"/>
        </w:rPr>
        <w:t xml:space="preserve"> the issues outlined in the bullets</w:t>
      </w:r>
      <w:r w:rsidR="001B0965">
        <w:rPr>
          <w:sz w:val="22"/>
          <w:szCs w:val="22"/>
        </w:rPr>
        <w:t xml:space="preserve"> below</w:t>
      </w:r>
      <w:r w:rsidRPr="00B3143B">
        <w:rPr>
          <w:sz w:val="22"/>
          <w:szCs w:val="22"/>
        </w:rPr>
        <w:t>:</w:t>
      </w:r>
    </w:p>
    <w:p w:rsidR="00B3143B" w:rsidRPr="00B3143B" w:rsidRDefault="00B3143B" w:rsidP="00B3143B">
      <w:pPr>
        <w:jc w:val="both"/>
        <w:rPr>
          <w:sz w:val="22"/>
          <w:szCs w:val="22"/>
        </w:rPr>
      </w:pPr>
    </w:p>
    <w:p w:rsidR="00477BE0" w:rsidRPr="00477BE0" w:rsidRDefault="00B3143B" w:rsidP="00DE6B4F">
      <w:pPr>
        <w:pStyle w:val="ListParagraph"/>
        <w:numPr>
          <w:ilvl w:val="0"/>
          <w:numId w:val="4"/>
        </w:numPr>
        <w:spacing w:before="0"/>
        <w:ind w:left="0" w:firstLine="0"/>
        <w:contextualSpacing w:val="0"/>
        <w:rPr>
          <w:rFonts w:ascii="Arial" w:hAnsi="Arial"/>
          <w:sz w:val="22"/>
          <w:szCs w:val="22"/>
        </w:rPr>
      </w:pPr>
      <w:r w:rsidRPr="00477BE0">
        <w:rPr>
          <w:rFonts w:ascii="Arial" w:hAnsi="Arial"/>
          <w:sz w:val="22"/>
          <w:szCs w:val="22"/>
        </w:rPr>
        <w:t>Content of the National Report</w:t>
      </w:r>
      <w:r w:rsidR="00F30B81" w:rsidRPr="00477BE0">
        <w:rPr>
          <w:rFonts w:ascii="Arial" w:hAnsi="Arial"/>
          <w:sz w:val="22"/>
          <w:szCs w:val="22"/>
        </w:rPr>
        <w:t>:</w:t>
      </w:r>
      <w:r w:rsidR="00477BE0" w:rsidRPr="00477BE0">
        <w:rPr>
          <w:rFonts w:ascii="Arial" w:hAnsi="Arial"/>
          <w:sz w:val="22"/>
          <w:szCs w:val="22"/>
        </w:rPr>
        <w:t xml:space="preserve"> </w:t>
      </w:r>
    </w:p>
    <w:p w:rsidR="00B3143B" w:rsidRPr="00477BE0" w:rsidRDefault="00FB54D6" w:rsidP="00477BE0">
      <w:pPr>
        <w:pStyle w:val="ListParagraph"/>
        <w:numPr>
          <w:ilvl w:val="0"/>
          <w:numId w:val="6"/>
        </w:numPr>
        <w:spacing w:before="0" w:after="40"/>
        <w:ind w:left="1134" w:hanging="357"/>
        <w:contextualSpacing w:val="0"/>
        <w:rPr>
          <w:rFonts w:ascii="Arial" w:hAnsi="Arial"/>
          <w:sz w:val="22"/>
          <w:szCs w:val="22"/>
        </w:rPr>
      </w:pPr>
      <w:r>
        <w:rPr>
          <w:rFonts w:ascii="Arial" w:hAnsi="Arial"/>
          <w:sz w:val="22"/>
          <w:szCs w:val="22"/>
        </w:rPr>
        <w:t>i</w:t>
      </w:r>
      <w:r w:rsidR="00B3143B" w:rsidRPr="00477BE0">
        <w:rPr>
          <w:rFonts w:ascii="Arial" w:hAnsi="Arial"/>
          <w:sz w:val="22"/>
          <w:szCs w:val="22"/>
        </w:rPr>
        <w:t>dentify the purpose of the National Reports</w:t>
      </w:r>
      <w:r w:rsidR="00F30B81" w:rsidRPr="00477BE0">
        <w:rPr>
          <w:rFonts w:ascii="Arial" w:hAnsi="Arial"/>
          <w:sz w:val="22"/>
          <w:szCs w:val="22"/>
        </w:rPr>
        <w:t>;</w:t>
      </w:r>
    </w:p>
    <w:p w:rsidR="00B3143B" w:rsidRPr="00477BE0" w:rsidRDefault="00B3143B" w:rsidP="00477BE0">
      <w:pPr>
        <w:pStyle w:val="ListParagraph"/>
        <w:numPr>
          <w:ilvl w:val="0"/>
          <w:numId w:val="6"/>
        </w:numPr>
        <w:spacing w:before="0" w:after="40"/>
        <w:ind w:left="1134" w:hanging="357"/>
        <w:contextualSpacing w:val="0"/>
        <w:rPr>
          <w:rFonts w:ascii="Arial" w:hAnsi="Arial"/>
          <w:sz w:val="22"/>
          <w:szCs w:val="22"/>
        </w:rPr>
      </w:pPr>
      <w:r w:rsidRPr="00477BE0">
        <w:rPr>
          <w:rFonts w:ascii="Arial" w:hAnsi="Arial"/>
          <w:sz w:val="22"/>
          <w:szCs w:val="22"/>
        </w:rPr>
        <w:t xml:space="preserve">review the current questionnaire for reporting to </w:t>
      </w:r>
      <w:r w:rsidR="0025726B" w:rsidRPr="00477BE0">
        <w:rPr>
          <w:rFonts w:ascii="Arial" w:hAnsi="Arial"/>
          <w:sz w:val="22"/>
          <w:szCs w:val="22"/>
        </w:rPr>
        <w:t>e</w:t>
      </w:r>
      <w:r w:rsidRPr="00477BE0">
        <w:rPr>
          <w:rFonts w:ascii="Arial" w:hAnsi="Arial"/>
          <w:sz w:val="22"/>
          <w:szCs w:val="22"/>
        </w:rPr>
        <w:t>nsure th</w:t>
      </w:r>
      <w:r w:rsidR="00FB54D6">
        <w:rPr>
          <w:rFonts w:ascii="Arial" w:hAnsi="Arial"/>
          <w:sz w:val="22"/>
          <w:szCs w:val="22"/>
        </w:rPr>
        <w:t>at</w:t>
      </w:r>
      <w:r w:rsidRPr="00477BE0">
        <w:rPr>
          <w:rFonts w:ascii="Arial" w:hAnsi="Arial"/>
          <w:sz w:val="22"/>
          <w:szCs w:val="22"/>
        </w:rPr>
        <w:t xml:space="preserve"> </w:t>
      </w:r>
      <w:r w:rsidR="00FB54D6">
        <w:rPr>
          <w:rFonts w:ascii="Arial" w:hAnsi="Arial"/>
          <w:sz w:val="22"/>
          <w:szCs w:val="22"/>
        </w:rPr>
        <w:t xml:space="preserve">all </w:t>
      </w:r>
      <w:r w:rsidRPr="00477BE0">
        <w:rPr>
          <w:rFonts w:ascii="Arial" w:hAnsi="Arial"/>
          <w:sz w:val="22"/>
          <w:szCs w:val="22"/>
        </w:rPr>
        <w:t>appropriate questions are included, such as relevant social information</w:t>
      </w:r>
      <w:r w:rsidR="00F30B81" w:rsidRPr="00477BE0">
        <w:rPr>
          <w:rFonts w:ascii="Arial" w:hAnsi="Arial"/>
          <w:sz w:val="22"/>
          <w:szCs w:val="22"/>
        </w:rPr>
        <w:t>;</w:t>
      </w:r>
    </w:p>
    <w:p w:rsidR="00B3143B" w:rsidRPr="00477BE0" w:rsidRDefault="00B3143B" w:rsidP="00477BE0">
      <w:pPr>
        <w:pStyle w:val="ListParagraph"/>
        <w:numPr>
          <w:ilvl w:val="0"/>
          <w:numId w:val="6"/>
        </w:numPr>
        <w:spacing w:before="0" w:after="40"/>
        <w:ind w:left="1134" w:hanging="357"/>
        <w:contextualSpacing w:val="0"/>
        <w:rPr>
          <w:rFonts w:ascii="Arial" w:hAnsi="Arial"/>
          <w:sz w:val="22"/>
          <w:szCs w:val="22"/>
        </w:rPr>
      </w:pPr>
      <w:r w:rsidRPr="00477BE0">
        <w:rPr>
          <w:rFonts w:ascii="Arial" w:hAnsi="Arial"/>
          <w:sz w:val="22"/>
          <w:szCs w:val="22"/>
        </w:rPr>
        <w:t>determine required baseline information</w:t>
      </w:r>
      <w:r w:rsidR="00F30B81" w:rsidRPr="00477BE0">
        <w:rPr>
          <w:rFonts w:ascii="Arial" w:hAnsi="Arial"/>
          <w:sz w:val="22"/>
          <w:szCs w:val="22"/>
        </w:rPr>
        <w:t>;</w:t>
      </w:r>
    </w:p>
    <w:p w:rsidR="00B3143B" w:rsidRPr="00477BE0" w:rsidRDefault="00B3143B" w:rsidP="00477BE0">
      <w:pPr>
        <w:pStyle w:val="ListParagraph"/>
        <w:numPr>
          <w:ilvl w:val="0"/>
          <w:numId w:val="6"/>
        </w:numPr>
        <w:spacing w:before="0" w:after="40"/>
        <w:ind w:left="1134" w:hanging="357"/>
        <w:contextualSpacing w:val="0"/>
        <w:rPr>
          <w:rFonts w:ascii="Arial" w:hAnsi="Arial"/>
          <w:sz w:val="22"/>
          <w:szCs w:val="22"/>
        </w:rPr>
      </w:pPr>
      <w:r w:rsidRPr="00477BE0">
        <w:rPr>
          <w:rFonts w:ascii="Arial" w:hAnsi="Arial"/>
          <w:sz w:val="22"/>
          <w:szCs w:val="22"/>
        </w:rPr>
        <w:t>develop reporting guidelines, i.e., standard reporting requirements, when to report new information versus status quo</w:t>
      </w:r>
      <w:r w:rsidR="00506D48" w:rsidRPr="00477BE0">
        <w:rPr>
          <w:rFonts w:ascii="Arial" w:hAnsi="Arial"/>
          <w:sz w:val="22"/>
          <w:szCs w:val="22"/>
        </w:rPr>
        <w:t>;</w:t>
      </w:r>
    </w:p>
    <w:p w:rsidR="00B3143B" w:rsidRPr="00477BE0" w:rsidRDefault="005602B3" w:rsidP="00477BE0">
      <w:pPr>
        <w:pStyle w:val="ListParagraph"/>
        <w:numPr>
          <w:ilvl w:val="0"/>
          <w:numId w:val="6"/>
        </w:numPr>
        <w:spacing w:before="0" w:after="40"/>
        <w:ind w:left="1134" w:hanging="357"/>
        <w:contextualSpacing w:val="0"/>
        <w:rPr>
          <w:rFonts w:ascii="Arial" w:hAnsi="Arial"/>
          <w:sz w:val="22"/>
          <w:szCs w:val="22"/>
        </w:rPr>
      </w:pPr>
      <w:r>
        <w:rPr>
          <w:rFonts w:ascii="Arial" w:hAnsi="Arial"/>
          <w:sz w:val="22"/>
          <w:szCs w:val="22"/>
        </w:rPr>
        <w:t>s</w:t>
      </w:r>
      <w:r w:rsidR="00B3143B" w:rsidRPr="00477BE0">
        <w:rPr>
          <w:rFonts w:ascii="Arial" w:hAnsi="Arial"/>
          <w:sz w:val="22"/>
          <w:szCs w:val="22"/>
        </w:rPr>
        <w:t>treamlining reporting (review of other relevant reporting requirements within CMS and other processes and identify synergies)</w:t>
      </w:r>
      <w:r w:rsidR="00506D48" w:rsidRPr="00477BE0">
        <w:rPr>
          <w:rFonts w:ascii="Arial" w:hAnsi="Arial"/>
          <w:sz w:val="22"/>
          <w:szCs w:val="22"/>
        </w:rPr>
        <w:t>;</w:t>
      </w:r>
    </w:p>
    <w:p w:rsidR="00B3143B" w:rsidRPr="00477BE0" w:rsidRDefault="005602B3" w:rsidP="005602B3">
      <w:pPr>
        <w:pStyle w:val="ListParagraph"/>
        <w:numPr>
          <w:ilvl w:val="0"/>
          <w:numId w:val="6"/>
        </w:numPr>
        <w:spacing w:before="0" w:after="0"/>
        <w:ind w:left="1134"/>
        <w:contextualSpacing w:val="0"/>
        <w:rPr>
          <w:rFonts w:ascii="Arial" w:hAnsi="Arial"/>
          <w:sz w:val="22"/>
          <w:szCs w:val="22"/>
        </w:rPr>
      </w:pPr>
      <w:r>
        <w:rPr>
          <w:rFonts w:ascii="Arial" w:hAnsi="Arial"/>
          <w:sz w:val="22"/>
          <w:szCs w:val="22"/>
        </w:rPr>
        <w:t>d</w:t>
      </w:r>
      <w:r w:rsidR="00B3143B" w:rsidRPr="00477BE0">
        <w:rPr>
          <w:rFonts w:ascii="Arial" w:hAnsi="Arial"/>
          <w:sz w:val="22"/>
          <w:szCs w:val="22"/>
        </w:rPr>
        <w:t>evelop indicators for assessing progress of implementation of the MoU</w:t>
      </w:r>
      <w:r w:rsidR="00506D48" w:rsidRPr="00477BE0">
        <w:rPr>
          <w:rFonts w:ascii="Arial" w:hAnsi="Arial"/>
          <w:sz w:val="22"/>
          <w:szCs w:val="22"/>
        </w:rPr>
        <w:t>.</w:t>
      </w:r>
    </w:p>
    <w:p w:rsidR="00B3143B" w:rsidRPr="00B3143B" w:rsidRDefault="00B3143B" w:rsidP="005602B3">
      <w:pPr>
        <w:pStyle w:val="ListParagraph"/>
        <w:spacing w:before="0" w:after="0"/>
        <w:contextualSpacing w:val="0"/>
        <w:rPr>
          <w:rFonts w:ascii="Arial" w:hAnsi="Arial"/>
          <w:sz w:val="22"/>
          <w:szCs w:val="22"/>
        </w:rPr>
      </w:pPr>
    </w:p>
    <w:p w:rsidR="00B3143B" w:rsidRPr="00477BE0" w:rsidRDefault="00477BE0" w:rsidP="00DE6B4F">
      <w:pPr>
        <w:spacing w:after="120"/>
        <w:rPr>
          <w:rFonts w:eastAsia="Calibri"/>
          <w:sz w:val="22"/>
          <w:szCs w:val="22"/>
        </w:rPr>
      </w:pPr>
      <w:r>
        <w:rPr>
          <w:rFonts w:eastAsia="Calibri"/>
          <w:sz w:val="22"/>
          <w:szCs w:val="22"/>
        </w:rPr>
        <w:t>2</w:t>
      </w:r>
      <w:r>
        <w:rPr>
          <w:rFonts w:eastAsia="Calibri"/>
          <w:sz w:val="22"/>
          <w:szCs w:val="22"/>
        </w:rPr>
        <w:tab/>
      </w:r>
      <w:r w:rsidR="00B3143B" w:rsidRPr="00477BE0">
        <w:rPr>
          <w:rFonts w:eastAsia="Calibri"/>
          <w:sz w:val="22"/>
          <w:szCs w:val="22"/>
        </w:rPr>
        <w:t>Format/Platform</w:t>
      </w:r>
      <w:r w:rsidR="00F30B81" w:rsidRPr="00477BE0">
        <w:rPr>
          <w:rFonts w:eastAsia="Calibri"/>
          <w:sz w:val="22"/>
          <w:szCs w:val="22"/>
        </w:rPr>
        <w:t>:</w:t>
      </w:r>
    </w:p>
    <w:p w:rsidR="00B3143B" w:rsidRPr="00B3143B" w:rsidRDefault="00B3143B" w:rsidP="00477BE0">
      <w:pPr>
        <w:pStyle w:val="ListParagraph"/>
        <w:numPr>
          <w:ilvl w:val="0"/>
          <w:numId w:val="1"/>
        </w:numPr>
        <w:spacing w:before="0" w:after="40"/>
        <w:ind w:left="1134" w:hanging="357"/>
        <w:contextualSpacing w:val="0"/>
        <w:rPr>
          <w:rFonts w:ascii="Arial" w:hAnsi="Arial"/>
          <w:sz w:val="22"/>
          <w:szCs w:val="22"/>
        </w:rPr>
      </w:pPr>
      <w:r w:rsidRPr="00B3143B">
        <w:rPr>
          <w:rFonts w:ascii="Arial" w:hAnsi="Arial"/>
          <w:sz w:val="22"/>
          <w:szCs w:val="22"/>
        </w:rPr>
        <w:t>Online Reporting Tool (consider alternative options, if possible</w:t>
      </w:r>
      <w:r w:rsidR="008B39FC">
        <w:rPr>
          <w:rFonts w:ascii="Arial" w:hAnsi="Arial"/>
          <w:sz w:val="22"/>
          <w:szCs w:val="22"/>
        </w:rPr>
        <w:t xml:space="preserve"> in consultation with the Secretariat</w:t>
      </w:r>
      <w:r w:rsidR="00B80CDC">
        <w:rPr>
          <w:rFonts w:ascii="Arial" w:hAnsi="Arial"/>
          <w:sz w:val="22"/>
          <w:szCs w:val="22"/>
        </w:rPr>
        <w:t>)</w:t>
      </w:r>
      <w:r w:rsidR="00506D48">
        <w:rPr>
          <w:rFonts w:ascii="Arial" w:hAnsi="Arial"/>
          <w:sz w:val="22"/>
          <w:szCs w:val="22"/>
        </w:rPr>
        <w:t>;</w:t>
      </w:r>
    </w:p>
    <w:p w:rsidR="00B3143B" w:rsidRDefault="00B3143B" w:rsidP="00F30B81">
      <w:pPr>
        <w:pStyle w:val="ListParagraph"/>
        <w:numPr>
          <w:ilvl w:val="0"/>
          <w:numId w:val="1"/>
        </w:numPr>
        <w:spacing w:before="0" w:after="0"/>
        <w:ind w:left="1134" w:hanging="357"/>
        <w:contextualSpacing w:val="0"/>
        <w:rPr>
          <w:rFonts w:ascii="Arial" w:hAnsi="Arial"/>
          <w:sz w:val="22"/>
          <w:szCs w:val="22"/>
        </w:rPr>
      </w:pPr>
      <w:r w:rsidRPr="00B3143B">
        <w:rPr>
          <w:rFonts w:ascii="Arial" w:hAnsi="Arial"/>
          <w:sz w:val="22"/>
          <w:szCs w:val="22"/>
        </w:rPr>
        <w:t>identify (technical) challenges to completing the online form</w:t>
      </w:r>
      <w:r w:rsidR="00506D48">
        <w:rPr>
          <w:rFonts w:ascii="Arial" w:hAnsi="Arial"/>
          <w:sz w:val="22"/>
          <w:szCs w:val="22"/>
        </w:rPr>
        <w:t>.</w:t>
      </w:r>
    </w:p>
    <w:p w:rsidR="00B3143B" w:rsidRPr="00B3143B" w:rsidRDefault="00B3143B" w:rsidP="00B3143B">
      <w:pPr>
        <w:pStyle w:val="ListParagraph"/>
        <w:spacing w:before="0" w:after="0"/>
        <w:ind w:left="714"/>
        <w:contextualSpacing w:val="0"/>
        <w:rPr>
          <w:rFonts w:ascii="Arial" w:hAnsi="Arial"/>
          <w:sz w:val="22"/>
          <w:szCs w:val="22"/>
        </w:rPr>
      </w:pPr>
    </w:p>
    <w:p w:rsidR="0025726B" w:rsidRPr="00477BE0" w:rsidRDefault="00477BE0" w:rsidP="00DE6B4F">
      <w:pPr>
        <w:spacing w:after="120"/>
        <w:rPr>
          <w:sz w:val="22"/>
          <w:szCs w:val="22"/>
        </w:rPr>
      </w:pPr>
      <w:r>
        <w:rPr>
          <w:rFonts w:eastAsia="Calibri"/>
          <w:sz w:val="22"/>
          <w:szCs w:val="22"/>
        </w:rPr>
        <w:t>3</w:t>
      </w:r>
      <w:r>
        <w:rPr>
          <w:rFonts w:eastAsia="Calibri"/>
          <w:sz w:val="22"/>
          <w:szCs w:val="22"/>
        </w:rPr>
        <w:tab/>
      </w:r>
      <w:r w:rsidR="00B3143B" w:rsidRPr="00477BE0">
        <w:rPr>
          <w:rFonts w:eastAsia="Calibri"/>
          <w:sz w:val="22"/>
          <w:szCs w:val="22"/>
        </w:rPr>
        <w:t>Process</w:t>
      </w:r>
      <w:r w:rsidR="00F30B81" w:rsidRPr="00477BE0">
        <w:rPr>
          <w:rFonts w:eastAsia="Calibri"/>
          <w:sz w:val="22"/>
          <w:szCs w:val="22"/>
        </w:rPr>
        <w:t>:</w:t>
      </w:r>
    </w:p>
    <w:p w:rsidR="00B3143B" w:rsidRPr="00B3143B" w:rsidRDefault="00FB54D6" w:rsidP="00477BE0">
      <w:pPr>
        <w:pStyle w:val="ListParagraph"/>
        <w:numPr>
          <w:ilvl w:val="0"/>
          <w:numId w:val="1"/>
        </w:numPr>
        <w:spacing w:before="0" w:after="40"/>
        <w:ind w:left="1134" w:hanging="357"/>
        <w:contextualSpacing w:val="0"/>
        <w:rPr>
          <w:rFonts w:ascii="Arial" w:hAnsi="Arial"/>
          <w:sz w:val="22"/>
          <w:szCs w:val="22"/>
        </w:rPr>
      </w:pPr>
      <w:r>
        <w:rPr>
          <w:rFonts w:ascii="Arial" w:hAnsi="Arial"/>
          <w:sz w:val="22"/>
          <w:szCs w:val="22"/>
        </w:rPr>
        <w:t>f</w:t>
      </w:r>
      <w:r w:rsidR="00B3143B" w:rsidRPr="00B3143B">
        <w:rPr>
          <w:rFonts w:ascii="Arial" w:hAnsi="Arial"/>
          <w:sz w:val="22"/>
          <w:szCs w:val="22"/>
        </w:rPr>
        <w:t>requency of reporting</w:t>
      </w:r>
      <w:r w:rsidR="00506D48">
        <w:rPr>
          <w:rFonts w:ascii="Arial" w:hAnsi="Arial"/>
          <w:sz w:val="22"/>
          <w:szCs w:val="22"/>
        </w:rPr>
        <w:t>;</w:t>
      </w:r>
    </w:p>
    <w:p w:rsidR="00B3143B" w:rsidRPr="00B3143B" w:rsidRDefault="005602B3" w:rsidP="00477BE0">
      <w:pPr>
        <w:pStyle w:val="ListParagraph"/>
        <w:numPr>
          <w:ilvl w:val="0"/>
          <w:numId w:val="1"/>
        </w:numPr>
        <w:spacing w:before="0" w:after="40"/>
        <w:ind w:left="1134" w:hanging="357"/>
        <w:contextualSpacing w:val="0"/>
        <w:rPr>
          <w:rFonts w:ascii="Arial" w:hAnsi="Arial"/>
          <w:sz w:val="22"/>
          <w:szCs w:val="22"/>
        </w:rPr>
      </w:pPr>
      <w:r>
        <w:rPr>
          <w:rFonts w:ascii="Arial" w:hAnsi="Arial"/>
          <w:sz w:val="22"/>
          <w:szCs w:val="22"/>
        </w:rPr>
        <w:t>d</w:t>
      </w:r>
      <w:r w:rsidR="00B3143B" w:rsidRPr="00B3143B">
        <w:rPr>
          <w:rFonts w:ascii="Arial" w:hAnsi="Arial"/>
          <w:sz w:val="22"/>
          <w:szCs w:val="22"/>
        </w:rPr>
        <w:t>eadlines for submiss</w:t>
      </w:r>
      <w:r w:rsidR="00506D48">
        <w:rPr>
          <w:rFonts w:ascii="Arial" w:hAnsi="Arial"/>
          <w:sz w:val="22"/>
          <w:szCs w:val="22"/>
        </w:rPr>
        <w:t>ion;</w:t>
      </w:r>
    </w:p>
    <w:p w:rsidR="00B3143B" w:rsidRPr="00B3143B" w:rsidRDefault="00B3143B" w:rsidP="000606EF">
      <w:pPr>
        <w:pStyle w:val="ListParagraph"/>
        <w:numPr>
          <w:ilvl w:val="0"/>
          <w:numId w:val="1"/>
        </w:numPr>
        <w:spacing w:before="0" w:after="0"/>
        <w:ind w:left="1134" w:hanging="357"/>
        <w:contextualSpacing w:val="0"/>
        <w:rPr>
          <w:rFonts w:ascii="Arial" w:hAnsi="Arial"/>
          <w:sz w:val="22"/>
          <w:szCs w:val="22"/>
        </w:rPr>
      </w:pPr>
      <w:r w:rsidRPr="00B3143B">
        <w:rPr>
          <w:rFonts w:ascii="Arial" w:hAnsi="Arial"/>
          <w:sz w:val="22"/>
          <w:szCs w:val="22"/>
        </w:rPr>
        <w:t>identify challenges to reporting</w:t>
      </w:r>
      <w:r w:rsidR="00506D48">
        <w:rPr>
          <w:rFonts w:ascii="Arial" w:hAnsi="Arial"/>
          <w:sz w:val="22"/>
          <w:szCs w:val="22"/>
        </w:rPr>
        <w:t>.</w:t>
      </w:r>
    </w:p>
    <w:p w:rsidR="00DE6B4F" w:rsidRDefault="00DE6B4F" w:rsidP="00DE6B4F">
      <w:pPr>
        <w:spacing w:after="120"/>
        <w:rPr>
          <w:sz w:val="22"/>
          <w:szCs w:val="22"/>
        </w:rPr>
      </w:pPr>
    </w:p>
    <w:p w:rsidR="00B3143B" w:rsidRPr="00DE6B4F" w:rsidRDefault="0025726B" w:rsidP="00DE6B4F">
      <w:pPr>
        <w:spacing w:after="120"/>
        <w:rPr>
          <w:b/>
          <w:sz w:val="22"/>
          <w:szCs w:val="22"/>
        </w:rPr>
      </w:pPr>
      <w:r w:rsidRPr="00DE6B4F">
        <w:rPr>
          <w:b/>
          <w:sz w:val="22"/>
          <w:szCs w:val="22"/>
        </w:rPr>
        <w:t>Modis Operandi</w:t>
      </w:r>
      <w:r w:rsidR="004625B8" w:rsidRPr="00DE6B4F">
        <w:rPr>
          <w:b/>
          <w:sz w:val="22"/>
          <w:szCs w:val="22"/>
        </w:rPr>
        <w:t xml:space="preserve"> of the Working Group</w:t>
      </w:r>
      <w:r w:rsidR="00BF6636" w:rsidRPr="00DE6B4F">
        <w:rPr>
          <w:b/>
          <w:sz w:val="22"/>
          <w:szCs w:val="22"/>
        </w:rPr>
        <w:t>:</w:t>
      </w:r>
    </w:p>
    <w:p w:rsidR="00155490" w:rsidRDefault="00BF6636" w:rsidP="00477BE0">
      <w:pPr>
        <w:pStyle w:val="ListParagraph"/>
        <w:numPr>
          <w:ilvl w:val="0"/>
          <w:numId w:val="1"/>
        </w:numPr>
        <w:spacing w:before="0" w:after="40"/>
        <w:ind w:left="1134" w:hanging="357"/>
        <w:contextualSpacing w:val="0"/>
        <w:rPr>
          <w:rFonts w:ascii="Arial" w:hAnsi="Arial"/>
          <w:sz w:val="22"/>
          <w:szCs w:val="22"/>
        </w:rPr>
      </w:pPr>
      <w:r>
        <w:rPr>
          <w:rFonts w:ascii="Arial" w:hAnsi="Arial"/>
          <w:sz w:val="22"/>
          <w:szCs w:val="22"/>
        </w:rPr>
        <w:t>Composition:  Co-chairs: USA and Australia;</w:t>
      </w:r>
    </w:p>
    <w:p w:rsidR="0025726B" w:rsidRDefault="008C367E" w:rsidP="00477BE0">
      <w:pPr>
        <w:pStyle w:val="ListParagraph"/>
        <w:numPr>
          <w:ilvl w:val="0"/>
          <w:numId w:val="1"/>
        </w:numPr>
        <w:spacing w:before="0" w:after="40"/>
        <w:ind w:left="1134" w:hanging="357"/>
        <w:contextualSpacing w:val="0"/>
        <w:rPr>
          <w:rFonts w:ascii="Arial" w:hAnsi="Arial"/>
          <w:sz w:val="22"/>
          <w:szCs w:val="22"/>
        </w:rPr>
      </w:pPr>
      <w:r>
        <w:rPr>
          <w:rFonts w:ascii="Arial" w:hAnsi="Arial"/>
          <w:sz w:val="22"/>
          <w:szCs w:val="22"/>
        </w:rPr>
        <w:t>M</w:t>
      </w:r>
      <w:r w:rsidR="0025726B">
        <w:rPr>
          <w:rFonts w:ascii="Arial" w:hAnsi="Arial"/>
          <w:sz w:val="22"/>
          <w:szCs w:val="22"/>
        </w:rPr>
        <w:t>embers</w:t>
      </w:r>
      <w:r>
        <w:rPr>
          <w:rFonts w:ascii="Arial" w:hAnsi="Arial"/>
          <w:sz w:val="22"/>
          <w:szCs w:val="22"/>
        </w:rPr>
        <w:t>hip</w:t>
      </w:r>
      <w:r w:rsidR="0025726B">
        <w:rPr>
          <w:rFonts w:ascii="Arial" w:hAnsi="Arial"/>
          <w:sz w:val="22"/>
          <w:szCs w:val="22"/>
        </w:rPr>
        <w:t xml:space="preserve">:  </w:t>
      </w:r>
      <w:r>
        <w:rPr>
          <w:rFonts w:ascii="Arial" w:hAnsi="Arial"/>
          <w:sz w:val="22"/>
          <w:szCs w:val="22"/>
        </w:rPr>
        <w:t xml:space="preserve">Brazil, </w:t>
      </w:r>
      <w:r w:rsidR="0025726B">
        <w:rPr>
          <w:rFonts w:ascii="Arial" w:hAnsi="Arial"/>
          <w:sz w:val="22"/>
          <w:szCs w:val="22"/>
        </w:rPr>
        <w:t>Comoros, Congo</w:t>
      </w:r>
      <w:r w:rsidR="00155490">
        <w:rPr>
          <w:rFonts w:ascii="Arial" w:hAnsi="Arial"/>
          <w:sz w:val="22"/>
          <w:szCs w:val="22"/>
        </w:rPr>
        <w:t xml:space="preserve"> Brazzaville</w:t>
      </w:r>
      <w:r w:rsidR="0025726B">
        <w:rPr>
          <w:rFonts w:ascii="Arial" w:hAnsi="Arial"/>
          <w:sz w:val="22"/>
          <w:szCs w:val="22"/>
        </w:rPr>
        <w:t xml:space="preserve">, Cote d’Ivoire, </w:t>
      </w:r>
      <w:r>
        <w:rPr>
          <w:rFonts w:ascii="Arial" w:hAnsi="Arial"/>
          <w:sz w:val="22"/>
          <w:szCs w:val="22"/>
        </w:rPr>
        <w:t xml:space="preserve">EU and its </w:t>
      </w:r>
      <w:r w:rsidR="00FB54D6">
        <w:rPr>
          <w:rFonts w:ascii="Arial" w:hAnsi="Arial"/>
          <w:sz w:val="22"/>
          <w:szCs w:val="22"/>
        </w:rPr>
        <w:t>M</w:t>
      </w:r>
      <w:r>
        <w:rPr>
          <w:rFonts w:ascii="Arial" w:hAnsi="Arial"/>
          <w:sz w:val="22"/>
          <w:szCs w:val="22"/>
        </w:rPr>
        <w:t xml:space="preserve">ember </w:t>
      </w:r>
      <w:r w:rsidR="00FB54D6">
        <w:rPr>
          <w:rFonts w:ascii="Arial" w:hAnsi="Arial"/>
          <w:sz w:val="22"/>
          <w:szCs w:val="22"/>
        </w:rPr>
        <w:t>S</w:t>
      </w:r>
      <w:r>
        <w:rPr>
          <w:rFonts w:ascii="Arial" w:hAnsi="Arial"/>
          <w:sz w:val="22"/>
          <w:szCs w:val="22"/>
        </w:rPr>
        <w:t xml:space="preserve">tates, </w:t>
      </w:r>
      <w:r w:rsidR="0025726B">
        <w:rPr>
          <w:rFonts w:ascii="Arial" w:hAnsi="Arial"/>
          <w:sz w:val="22"/>
          <w:szCs w:val="22"/>
        </w:rPr>
        <w:t>Madagascar, Maurita</w:t>
      </w:r>
      <w:r w:rsidR="008B39FC">
        <w:rPr>
          <w:rFonts w:ascii="Arial" w:hAnsi="Arial"/>
          <w:sz w:val="22"/>
          <w:szCs w:val="22"/>
        </w:rPr>
        <w:t xml:space="preserve">nia, New Zealand, </w:t>
      </w:r>
      <w:r>
        <w:rPr>
          <w:rFonts w:ascii="Arial" w:hAnsi="Arial"/>
          <w:sz w:val="22"/>
          <w:szCs w:val="22"/>
        </w:rPr>
        <w:t xml:space="preserve">Senegal, </w:t>
      </w:r>
      <w:r w:rsidR="008B39FC">
        <w:rPr>
          <w:rFonts w:ascii="Arial" w:hAnsi="Arial"/>
          <w:sz w:val="22"/>
          <w:szCs w:val="22"/>
        </w:rPr>
        <w:t>South Africa,</w:t>
      </w:r>
      <w:r w:rsidR="00155490">
        <w:rPr>
          <w:rFonts w:ascii="Arial" w:hAnsi="Arial"/>
          <w:sz w:val="22"/>
          <w:szCs w:val="22"/>
        </w:rPr>
        <w:t xml:space="preserve"> </w:t>
      </w:r>
      <w:r>
        <w:rPr>
          <w:rFonts w:ascii="Arial" w:hAnsi="Arial"/>
          <w:sz w:val="22"/>
          <w:szCs w:val="22"/>
        </w:rPr>
        <w:t xml:space="preserve">H.S.I., </w:t>
      </w:r>
      <w:r w:rsidR="00155490">
        <w:rPr>
          <w:rFonts w:ascii="Arial" w:hAnsi="Arial"/>
          <w:sz w:val="22"/>
          <w:szCs w:val="22"/>
        </w:rPr>
        <w:t>S</w:t>
      </w:r>
      <w:r w:rsidR="00BF6636">
        <w:rPr>
          <w:rFonts w:ascii="Arial" w:hAnsi="Arial"/>
          <w:sz w:val="22"/>
          <w:szCs w:val="22"/>
        </w:rPr>
        <w:t>harks Advocates International;</w:t>
      </w:r>
    </w:p>
    <w:p w:rsidR="0025726B" w:rsidRDefault="005602B3" w:rsidP="00F30B81">
      <w:pPr>
        <w:pStyle w:val="ListParagraph"/>
        <w:numPr>
          <w:ilvl w:val="0"/>
          <w:numId w:val="1"/>
        </w:numPr>
        <w:ind w:left="1134"/>
        <w:rPr>
          <w:rFonts w:ascii="Arial" w:hAnsi="Arial"/>
          <w:sz w:val="22"/>
          <w:szCs w:val="22"/>
        </w:rPr>
      </w:pPr>
      <w:r>
        <w:rPr>
          <w:rFonts w:ascii="Arial" w:hAnsi="Arial"/>
          <w:sz w:val="22"/>
          <w:szCs w:val="22"/>
        </w:rPr>
        <w:t>t</w:t>
      </w:r>
      <w:r w:rsidR="0025726B">
        <w:rPr>
          <w:rFonts w:ascii="Arial" w:hAnsi="Arial"/>
          <w:sz w:val="22"/>
          <w:szCs w:val="22"/>
        </w:rPr>
        <w:t>he W</w:t>
      </w:r>
      <w:r w:rsidR="00BF6636">
        <w:rPr>
          <w:rFonts w:ascii="Arial" w:hAnsi="Arial"/>
          <w:sz w:val="22"/>
          <w:szCs w:val="22"/>
        </w:rPr>
        <w:t>G will work remotely by email.</w:t>
      </w:r>
    </w:p>
    <w:p w:rsidR="00BF6636" w:rsidRDefault="00BF6636" w:rsidP="00477BE0">
      <w:pPr>
        <w:rPr>
          <w:sz w:val="22"/>
          <w:szCs w:val="22"/>
        </w:rPr>
      </w:pPr>
    </w:p>
    <w:p w:rsidR="003A2963" w:rsidRPr="00DE6B4F" w:rsidRDefault="00DE6B4F" w:rsidP="00DE6B4F">
      <w:pPr>
        <w:spacing w:after="120"/>
        <w:rPr>
          <w:b/>
          <w:sz w:val="22"/>
          <w:szCs w:val="22"/>
        </w:rPr>
      </w:pPr>
      <w:r>
        <w:rPr>
          <w:b/>
          <w:sz w:val="22"/>
          <w:szCs w:val="22"/>
        </w:rPr>
        <w:t>Process for finalization:</w:t>
      </w:r>
    </w:p>
    <w:p w:rsidR="0025726B" w:rsidRDefault="005B5FF6" w:rsidP="005B5FF6">
      <w:pPr>
        <w:pStyle w:val="ListParagraph"/>
        <w:numPr>
          <w:ilvl w:val="0"/>
          <w:numId w:val="1"/>
        </w:numPr>
        <w:spacing w:before="0" w:after="40"/>
        <w:ind w:left="1134" w:hanging="357"/>
        <w:contextualSpacing w:val="0"/>
        <w:jc w:val="both"/>
        <w:rPr>
          <w:rFonts w:ascii="Arial" w:hAnsi="Arial"/>
          <w:sz w:val="22"/>
          <w:szCs w:val="22"/>
        </w:rPr>
      </w:pPr>
      <w:r>
        <w:rPr>
          <w:rFonts w:ascii="Arial" w:hAnsi="Arial"/>
          <w:sz w:val="22"/>
          <w:szCs w:val="22"/>
        </w:rPr>
        <w:t>T</w:t>
      </w:r>
      <w:r w:rsidR="0025726B">
        <w:rPr>
          <w:rFonts w:ascii="Arial" w:hAnsi="Arial"/>
          <w:sz w:val="22"/>
          <w:szCs w:val="22"/>
        </w:rPr>
        <w:t xml:space="preserve">he WG will begin </w:t>
      </w:r>
      <w:r w:rsidR="003A2963">
        <w:rPr>
          <w:rFonts w:ascii="Arial" w:hAnsi="Arial"/>
          <w:sz w:val="22"/>
          <w:szCs w:val="22"/>
        </w:rPr>
        <w:t>in late January</w:t>
      </w:r>
      <w:bookmarkStart w:id="0" w:name="_GoBack"/>
      <w:bookmarkEnd w:id="0"/>
      <w:r w:rsidR="007C04F9">
        <w:rPr>
          <w:rFonts w:ascii="Arial" w:hAnsi="Arial"/>
          <w:sz w:val="22"/>
          <w:szCs w:val="22"/>
        </w:rPr>
        <w:t xml:space="preserve"> </w:t>
      </w:r>
      <w:r w:rsidR="0025726B">
        <w:rPr>
          <w:rFonts w:ascii="Arial" w:hAnsi="Arial"/>
          <w:sz w:val="22"/>
          <w:szCs w:val="22"/>
        </w:rPr>
        <w:t xml:space="preserve">and develop a </w:t>
      </w:r>
      <w:r w:rsidR="003A2963">
        <w:rPr>
          <w:rFonts w:ascii="Arial" w:hAnsi="Arial"/>
          <w:sz w:val="22"/>
          <w:szCs w:val="22"/>
        </w:rPr>
        <w:t>final draft by 31 August</w:t>
      </w:r>
      <w:r w:rsidR="00FB54D6">
        <w:rPr>
          <w:rFonts w:ascii="Arial" w:hAnsi="Arial"/>
          <w:sz w:val="22"/>
          <w:szCs w:val="22"/>
        </w:rPr>
        <w:t xml:space="preserve"> 2019</w:t>
      </w:r>
      <w:r w:rsidR="003A2963">
        <w:rPr>
          <w:rFonts w:ascii="Arial" w:hAnsi="Arial"/>
          <w:sz w:val="22"/>
          <w:szCs w:val="22"/>
        </w:rPr>
        <w:t>.  This will be submitted to the 3</w:t>
      </w:r>
      <w:r w:rsidR="003A2963" w:rsidRPr="00CA7C37">
        <w:rPr>
          <w:rFonts w:ascii="Arial" w:hAnsi="Arial"/>
          <w:sz w:val="22"/>
          <w:szCs w:val="22"/>
          <w:vertAlign w:val="superscript"/>
        </w:rPr>
        <w:t>rd</w:t>
      </w:r>
      <w:r>
        <w:rPr>
          <w:rFonts w:ascii="Arial" w:hAnsi="Arial"/>
          <w:sz w:val="22"/>
          <w:szCs w:val="22"/>
        </w:rPr>
        <w:t xml:space="preserve"> Meeting of the AC, a month or so later, </w:t>
      </w:r>
      <w:r w:rsidR="005602B3">
        <w:rPr>
          <w:rFonts w:ascii="Arial" w:hAnsi="Arial"/>
          <w:sz w:val="22"/>
          <w:szCs w:val="22"/>
        </w:rPr>
        <w:t>at a date to be determined;</w:t>
      </w:r>
      <w:r w:rsidR="003A2963">
        <w:rPr>
          <w:rFonts w:ascii="Arial" w:hAnsi="Arial"/>
          <w:sz w:val="22"/>
          <w:szCs w:val="22"/>
        </w:rPr>
        <w:t xml:space="preserve">  </w:t>
      </w:r>
    </w:p>
    <w:p w:rsidR="007C04F9" w:rsidRDefault="005602B3" w:rsidP="005B5FF6">
      <w:pPr>
        <w:pStyle w:val="ListParagraph"/>
        <w:numPr>
          <w:ilvl w:val="0"/>
          <w:numId w:val="1"/>
        </w:numPr>
        <w:spacing w:before="0" w:after="40"/>
        <w:ind w:left="1134" w:hanging="357"/>
        <w:contextualSpacing w:val="0"/>
        <w:jc w:val="both"/>
        <w:rPr>
          <w:rFonts w:ascii="Arial" w:hAnsi="Arial"/>
          <w:sz w:val="22"/>
          <w:szCs w:val="22"/>
        </w:rPr>
      </w:pPr>
      <w:r>
        <w:rPr>
          <w:rFonts w:ascii="Arial" w:hAnsi="Arial"/>
          <w:sz w:val="22"/>
          <w:szCs w:val="22"/>
        </w:rPr>
        <w:t>t</w:t>
      </w:r>
      <w:r w:rsidR="007C04F9">
        <w:rPr>
          <w:rFonts w:ascii="Arial" w:hAnsi="Arial"/>
          <w:sz w:val="22"/>
          <w:szCs w:val="22"/>
        </w:rPr>
        <w:t>he Secretariat will make revisions based on the comments from the AC and circulate</w:t>
      </w:r>
      <w:r>
        <w:rPr>
          <w:rFonts w:ascii="Arial" w:hAnsi="Arial"/>
          <w:sz w:val="22"/>
          <w:szCs w:val="22"/>
        </w:rPr>
        <w:t xml:space="preserve"> to the WG for their agreement;</w:t>
      </w:r>
      <w:r w:rsidR="007C04F9">
        <w:rPr>
          <w:rFonts w:ascii="Arial" w:hAnsi="Arial"/>
          <w:sz w:val="22"/>
          <w:szCs w:val="22"/>
        </w:rPr>
        <w:t xml:space="preserve"> </w:t>
      </w:r>
    </w:p>
    <w:p w:rsidR="007C04F9" w:rsidRDefault="005602B3" w:rsidP="005B5FF6">
      <w:pPr>
        <w:pStyle w:val="ListParagraph"/>
        <w:numPr>
          <w:ilvl w:val="0"/>
          <w:numId w:val="1"/>
        </w:numPr>
        <w:spacing w:before="0" w:after="40"/>
        <w:ind w:left="1134" w:hanging="357"/>
        <w:contextualSpacing w:val="0"/>
        <w:jc w:val="both"/>
        <w:rPr>
          <w:rFonts w:ascii="Arial" w:hAnsi="Arial"/>
          <w:sz w:val="22"/>
          <w:szCs w:val="22"/>
        </w:rPr>
      </w:pPr>
      <w:r>
        <w:rPr>
          <w:rFonts w:ascii="Arial" w:hAnsi="Arial"/>
          <w:sz w:val="22"/>
          <w:szCs w:val="22"/>
        </w:rPr>
        <w:t>t</w:t>
      </w:r>
      <w:r w:rsidR="007C04F9">
        <w:rPr>
          <w:rFonts w:ascii="Arial" w:hAnsi="Arial"/>
          <w:sz w:val="22"/>
          <w:szCs w:val="22"/>
        </w:rPr>
        <w:t>he Secretariat will then circulate the final document to all Signatories, for them to adopt the r</w:t>
      </w:r>
      <w:r w:rsidR="005B5FF6">
        <w:rPr>
          <w:rFonts w:ascii="Arial" w:hAnsi="Arial"/>
          <w:sz w:val="22"/>
          <w:szCs w:val="22"/>
        </w:rPr>
        <w:t>evised Nati</w:t>
      </w:r>
      <w:r>
        <w:rPr>
          <w:rFonts w:ascii="Arial" w:hAnsi="Arial"/>
          <w:sz w:val="22"/>
          <w:szCs w:val="22"/>
        </w:rPr>
        <w:t>onal Report format, by mid-2020;</w:t>
      </w:r>
    </w:p>
    <w:p w:rsidR="0025726B" w:rsidRPr="00BF6636" w:rsidRDefault="005602B3" w:rsidP="005B5FF6">
      <w:pPr>
        <w:pStyle w:val="ListParagraph"/>
        <w:numPr>
          <w:ilvl w:val="0"/>
          <w:numId w:val="1"/>
        </w:numPr>
        <w:spacing w:before="0" w:after="40"/>
        <w:ind w:left="1134" w:hanging="357"/>
        <w:contextualSpacing w:val="0"/>
        <w:jc w:val="both"/>
        <w:rPr>
          <w:rFonts w:ascii="Arial" w:hAnsi="Arial"/>
          <w:sz w:val="22"/>
          <w:szCs w:val="22"/>
        </w:rPr>
      </w:pPr>
      <w:r>
        <w:rPr>
          <w:rFonts w:ascii="Arial" w:hAnsi="Arial"/>
          <w:sz w:val="22"/>
          <w:szCs w:val="22"/>
        </w:rPr>
        <w:t>t</w:t>
      </w:r>
      <w:r w:rsidR="007C04F9">
        <w:rPr>
          <w:rFonts w:ascii="Arial" w:hAnsi="Arial"/>
          <w:sz w:val="22"/>
          <w:szCs w:val="22"/>
        </w:rPr>
        <w:t>he Secretariat will prepare the reporting templ</w:t>
      </w:r>
      <w:r w:rsidR="005B5FF6">
        <w:rPr>
          <w:rFonts w:ascii="Arial" w:hAnsi="Arial"/>
          <w:sz w:val="22"/>
          <w:szCs w:val="22"/>
        </w:rPr>
        <w:t xml:space="preserve">ate/platform, in good time for Signatories to </w:t>
      </w:r>
      <w:r w:rsidR="007C04F9">
        <w:rPr>
          <w:rFonts w:ascii="Arial" w:hAnsi="Arial"/>
          <w:sz w:val="22"/>
          <w:szCs w:val="22"/>
        </w:rPr>
        <w:t>begin completing their N</w:t>
      </w:r>
      <w:r>
        <w:rPr>
          <w:rFonts w:ascii="Arial" w:hAnsi="Arial"/>
          <w:sz w:val="22"/>
          <w:szCs w:val="22"/>
        </w:rPr>
        <w:t xml:space="preserve">ational </w:t>
      </w:r>
      <w:r w:rsidR="00FB54D6">
        <w:rPr>
          <w:rFonts w:ascii="Arial" w:hAnsi="Arial"/>
          <w:sz w:val="22"/>
          <w:szCs w:val="22"/>
        </w:rPr>
        <w:t>R</w:t>
      </w:r>
      <w:r>
        <w:rPr>
          <w:rFonts w:ascii="Arial" w:hAnsi="Arial"/>
          <w:sz w:val="22"/>
          <w:szCs w:val="22"/>
        </w:rPr>
        <w:t>eports in early 2021;</w:t>
      </w:r>
      <w:r w:rsidR="007C04F9">
        <w:rPr>
          <w:rFonts w:ascii="Arial" w:hAnsi="Arial"/>
          <w:sz w:val="22"/>
          <w:szCs w:val="22"/>
        </w:rPr>
        <w:t xml:space="preserve">    </w:t>
      </w:r>
    </w:p>
    <w:p w:rsidR="00173619" w:rsidRPr="00B3143B" w:rsidRDefault="00173619" w:rsidP="00BF6636">
      <w:pPr>
        <w:rPr>
          <w:rFonts w:cs="Arial"/>
          <w:b/>
          <w:sz w:val="22"/>
          <w:szCs w:val="22"/>
        </w:rPr>
      </w:pPr>
    </w:p>
    <w:sectPr w:rsidR="00173619" w:rsidRPr="00B3143B" w:rsidSect="00BF6636">
      <w:headerReference w:type="even" r:id="rId9"/>
      <w:footerReference w:type="even" r:id="rId10"/>
      <w:headerReference w:type="first" r:id="rId11"/>
      <w:pgSz w:w="12240" w:h="15840"/>
      <w:pgMar w:top="993" w:right="1440" w:bottom="1440" w:left="1440"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FB0" w:rsidRDefault="007C7FB0" w:rsidP="00173619">
      <w:r>
        <w:separator/>
      </w:r>
    </w:p>
  </w:endnote>
  <w:endnote w:type="continuationSeparator" w:id="0">
    <w:p w:rsidR="007C7FB0" w:rsidRDefault="007C7FB0" w:rsidP="0017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916189"/>
      <w:docPartObj>
        <w:docPartGallery w:val="Page Numbers (Bottom of Page)"/>
        <w:docPartUnique/>
      </w:docPartObj>
    </w:sdtPr>
    <w:sdtEndPr>
      <w:rPr>
        <w:noProof/>
      </w:rPr>
    </w:sdtEndPr>
    <w:sdtContent>
      <w:p w:rsidR="00BF6636" w:rsidRDefault="00BF6636" w:rsidP="00BF6636">
        <w:pPr>
          <w:pStyle w:val="Footer"/>
          <w:jc w:val="center"/>
        </w:pPr>
        <w:r>
          <w:fldChar w:fldCharType="begin"/>
        </w:r>
        <w:r>
          <w:instrText xml:space="preserve"> PAGE   \* MERGEFORMAT </w:instrText>
        </w:r>
        <w:r>
          <w:fldChar w:fldCharType="separate"/>
        </w:r>
        <w:r w:rsidR="00DE6B4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FB0" w:rsidRDefault="007C7FB0" w:rsidP="00173619">
      <w:r>
        <w:separator/>
      </w:r>
    </w:p>
  </w:footnote>
  <w:footnote w:type="continuationSeparator" w:id="0">
    <w:p w:rsidR="007C7FB0" w:rsidRDefault="007C7FB0" w:rsidP="0017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636" w:rsidRPr="00BF6636" w:rsidRDefault="00BF6636" w:rsidP="00BF6636">
    <w:pPr>
      <w:pStyle w:val="Header"/>
      <w:pBdr>
        <w:bottom w:val="single" w:sz="4" w:space="1" w:color="auto"/>
      </w:pBdr>
      <w:rPr>
        <w:i/>
        <w:lang w:val="en-GB"/>
      </w:rPr>
    </w:pPr>
    <w:bookmarkStart w:id="1" w:name="_Hlk532415325"/>
    <w:bookmarkStart w:id="2" w:name="_Hlk532415326"/>
    <w:bookmarkStart w:id="3" w:name="_Hlk532415327"/>
    <w:bookmarkStart w:id="4" w:name="_Hlk532415328"/>
    <w:r w:rsidRPr="00BF6636">
      <w:rPr>
        <w:i/>
        <w:lang w:val="en-GB"/>
      </w:rPr>
      <w:t>CMS/sharks/MOS3/CRP3/Rev.</w:t>
    </w:r>
    <w:bookmarkEnd w:id="1"/>
    <w:bookmarkEnd w:id="2"/>
    <w:bookmarkEnd w:id="3"/>
    <w:bookmarkEnd w:id="4"/>
    <w:r w:rsidR="006D30CD">
      <w:rPr>
        <w:i/>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636" w:rsidRDefault="00BF6636" w:rsidP="00BF6636">
    <w:pPr>
      <w:pStyle w:val="Header"/>
      <w:ind w:firstLine="720"/>
    </w:pPr>
    <w:r w:rsidRPr="00F9613E">
      <w:rPr>
        <w:noProof/>
        <w:lang w:val="en-GB" w:eastAsia="en-GB"/>
      </w:rPr>
      <w:drawing>
        <wp:anchor distT="0" distB="0" distL="114300" distR="114300" simplePos="0" relativeHeight="251660288" behindDoc="0" locked="0" layoutInCell="1" allowOverlap="1" wp14:anchorId="1B541EB0" wp14:editId="052A0BA0">
          <wp:simplePos x="0" y="0"/>
          <wp:positionH relativeFrom="column">
            <wp:posOffset>710565</wp:posOffset>
          </wp:positionH>
          <wp:positionV relativeFrom="paragraph">
            <wp:posOffset>45720</wp:posOffset>
          </wp:positionV>
          <wp:extent cx="255960" cy="359410"/>
          <wp:effectExtent l="0" t="0" r="0" b="2540"/>
          <wp:wrapNone/>
          <wp:docPr id="3"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9613E">
      <w:rPr>
        <w:noProof/>
        <w:lang w:val="en-GB" w:eastAsia="en-GB"/>
      </w:rPr>
      <w:drawing>
        <wp:anchor distT="0" distB="0" distL="114300" distR="114300" simplePos="0" relativeHeight="251659264" behindDoc="1" locked="0" layoutInCell="1" allowOverlap="1" wp14:anchorId="390CA9C1" wp14:editId="35D92688">
          <wp:simplePos x="0" y="0"/>
          <wp:positionH relativeFrom="column">
            <wp:posOffset>-37465</wp:posOffset>
          </wp:positionH>
          <wp:positionV relativeFrom="paragraph">
            <wp:posOffset>-15240</wp:posOffset>
          </wp:positionV>
          <wp:extent cx="800735" cy="523875"/>
          <wp:effectExtent l="0" t="0" r="0" b="0"/>
          <wp:wrapTight wrapText="bothSides">
            <wp:wrapPolygon edited="0">
              <wp:start x="1542" y="2356"/>
              <wp:lineTo x="2056" y="18851"/>
              <wp:lineTo x="19527" y="18851"/>
              <wp:lineTo x="19013" y="6284"/>
              <wp:lineTo x="17986" y="2356"/>
              <wp:lineTo x="1542" y="2356"/>
            </wp:wrapPolygon>
          </wp:wrapTight>
          <wp:docPr id="4" name="Picture 4" descr="UNEnvironment_Logo_Engl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Environment_Logo_English_Short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73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6636" w:rsidRDefault="00BF6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D386B"/>
    <w:multiLevelType w:val="hybridMultilevel"/>
    <w:tmpl w:val="3B7A03F2"/>
    <w:lvl w:ilvl="0" w:tplc="22289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0440FD"/>
    <w:multiLevelType w:val="hybridMultilevel"/>
    <w:tmpl w:val="F75AFCB0"/>
    <w:lvl w:ilvl="0" w:tplc="2D72E80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99747E"/>
    <w:multiLevelType w:val="hybridMultilevel"/>
    <w:tmpl w:val="ABB84E94"/>
    <w:lvl w:ilvl="0" w:tplc="C4883668">
      <w:start w:val="1"/>
      <w:numFmt w:val="decimal"/>
      <w:lvlText w:val="%1."/>
      <w:lvlJc w:val="left"/>
      <w:pPr>
        <w:ind w:left="719" w:hanging="435"/>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4DDE7511"/>
    <w:multiLevelType w:val="hybridMultilevel"/>
    <w:tmpl w:val="DCE4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D155D"/>
    <w:multiLevelType w:val="hybridMultilevel"/>
    <w:tmpl w:val="A036B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65588F"/>
    <w:multiLevelType w:val="hybridMultilevel"/>
    <w:tmpl w:val="91945100"/>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19"/>
    <w:rsid w:val="00060196"/>
    <w:rsid w:val="000606EF"/>
    <w:rsid w:val="000921C2"/>
    <w:rsid w:val="00104576"/>
    <w:rsid w:val="00155490"/>
    <w:rsid w:val="00173619"/>
    <w:rsid w:val="001B0965"/>
    <w:rsid w:val="001B1D12"/>
    <w:rsid w:val="0025726B"/>
    <w:rsid w:val="002754D3"/>
    <w:rsid w:val="003A0C62"/>
    <w:rsid w:val="003A1F23"/>
    <w:rsid w:val="003A2963"/>
    <w:rsid w:val="003B0427"/>
    <w:rsid w:val="003C249A"/>
    <w:rsid w:val="00454311"/>
    <w:rsid w:val="004625B8"/>
    <w:rsid w:val="00477BE0"/>
    <w:rsid w:val="004D7892"/>
    <w:rsid w:val="00506D48"/>
    <w:rsid w:val="005602B3"/>
    <w:rsid w:val="0059589F"/>
    <w:rsid w:val="0059662B"/>
    <w:rsid w:val="005B2ED0"/>
    <w:rsid w:val="005B5FF6"/>
    <w:rsid w:val="006028A5"/>
    <w:rsid w:val="00642EB9"/>
    <w:rsid w:val="00656546"/>
    <w:rsid w:val="006B0E3E"/>
    <w:rsid w:val="006D30CD"/>
    <w:rsid w:val="00705CE2"/>
    <w:rsid w:val="007C04F9"/>
    <w:rsid w:val="007C7FB0"/>
    <w:rsid w:val="0083081A"/>
    <w:rsid w:val="00845D8D"/>
    <w:rsid w:val="008653FD"/>
    <w:rsid w:val="008B39FC"/>
    <w:rsid w:val="008C367E"/>
    <w:rsid w:val="008D4E11"/>
    <w:rsid w:val="00926262"/>
    <w:rsid w:val="00937D62"/>
    <w:rsid w:val="00A03FDC"/>
    <w:rsid w:val="00AE4E42"/>
    <w:rsid w:val="00B3143B"/>
    <w:rsid w:val="00B80CDC"/>
    <w:rsid w:val="00BC3368"/>
    <w:rsid w:val="00BF6636"/>
    <w:rsid w:val="00BF7834"/>
    <w:rsid w:val="00CA1C96"/>
    <w:rsid w:val="00CA7C37"/>
    <w:rsid w:val="00CE274C"/>
    <w:rsid w:val="00CE36F4"/>
    <w:rsid w:val="00CE5F9F"/>
    <w:rsid w:val="00D15F5A"/>
    <w:rsid w:val="00DE320E"/>
    <w:rsid w:val="00DE6B4F"/>
    <w:rsid w:val="00E664AB"/>
    <w:rsid w:val="00EB02D2"/>
    <w:rsid w:val="00F30B81"/>
    <w:rsid w:val="00FB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E5843"/>
  <w15:chartTrackingRefBased/>
  <w15:docId w15:val="{AC110FCF-6028-42AA-B3EC-561AE48B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libr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MS normal text body"/>
    <w:qFormat/>
    <w:rsid w:val="00173619"/>
    <w:pPr>
      <w:widowControl w:val="0"/>
      <w:autoSpaceDE w:val="0"/>
      <w:autoSpaceDN w:val="0"/>
      <w:adjustRightInd w:val="0"/>
      <w:spacing w:after="0" w:line="240" w:lineRule="auto"/>
    </w:pPr>
    <w:rPr>
      <w:rFonts w:ascii="Arial" w:eastAsia="Times New Roman" w:hAnsi="Arial"/>
      <w:sz w:val="18"/>
      <w:szCs w:val="24"/>
    </w:rPr>
  </w:style>
  <w:style w:type="paragraph" w:styleId="Heading2">
    <w:name w:val="heading 2"/>
    <w:basedOn w:val="Normal"/>
    <w:next w:val="Normal"/>
    <w:link w:val="Heading2Char"/>
    <w:uiPriority w:val="99"/>
    <w:qFormat/>
    <w:rsid w:val="003B0427"/>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D62"/>
    <w:rPr>
      <w:sz w:val="16"/>
      <w:szCs w:val="16"/>
    </w:rPr>
  </w:style>
  <w:style w:type="character" w:styleId="Hyperlink">
    <w:name w:val="Hyperlink"/>
    <w:uiPriority w:val="99"/>
    <w:rsid w:val="00173619"/>
    <w:rPr>
      <w:rFonts w:cs="Times New Roman"/>
      <w:color w:val="0000FF"/>
      <w:u w:val="single"/>
    </w:rPr>
  </w:style>
  <w:style w:type="paragraph" w:customStyle="1" w:styleId="Default">
    <w:name w:val="Default"/>
    <w:rsid w:val="00173619"/>
    <w:pPr>
      <w:widowControl w:val="0"/>
      <w:autoSpaceDE w:val="0"/>
      <w:autoSpaceDN w:val="0"/>
      <w:adjustRightInd w:val="0"/>
      <w:spacing w:after="0" w:line="240" w:lineRule="auto"/>
    </w:pPr>
    <w:rPr>
      <w:rFonts w:ascii="Helvetica" w:eastAsia="Times New Roman" w:hAnsi="Helvetica" w:cs="Helvetica"/>
      <w:color w:val="000000"/>
      <w:sz w:val="24"/>
      <w:szCs w:val="24"/>
      <w:lang w:val="en-GB" w:eastAsia="en-GB"/>
    </w:rPr>
  </w:style>
  <w:style w:type="paragraph" w:styleId="BalloonText">
    <w:name w:val="Balloon Text"/>
    <w:basedOn w:val="Normal"/>
    <w:link w:val="BalloonTextChar"/>
    <w:uiPriority w:val="99"/>
    <w:semiHidden/>
    <w:unhideWhenUsed/>
    <w:rsid w:val="00173619"/>
    <w:rPr>
      <w:rFonts w:ascii="Segoe UI" w:hAnsi="Segoe UI" w:cs="Segoe UI"/>
      <w:szCs w:val="18"/>
    </w:rPr>
  </w:style>
  <w:style w:type="character" w:customStyle="1" w:styleId="BalloonTextChar">
    <w:name w:val="Balloon Text Char"/>
    <w:basedOn w:val="DefaultParagraphFont"/>
    <w:link w:val="BalloonText"/>
    <w:uiPriority w:val="99"/>
    <w:semiHidden/>
    <w:rsid w:val="00173619"/>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173619"/>
    <w:rPr>
      <w:sz w:val="20"/>
      <w:szCs w:val="20"/>
    </w:rPr>
  </w:style>
  <w:style w:type="character" w:customStyle="1" w:styleId="FootnoteTextChar">
    <w:name w:val="Footnote Text Char"/>
    <w:basedOn w:val="DefaultParagraphFont"/>
    <w:link w:val="FootnoteText"/>
    <w:uiPriority w:val="99"/>
    <w:semiHidden/>
    <w:rsid w:val="00173619"/>
    <w:rPr>
      <w:rFonts w:ascii="Arial" w:eastAsia="Times New Roman" w:hAnsi="Arial"/>
      <w:sz w:val="20"/>
      <w:szCs w:val="20"/>
    </w:rPr>
  </w:style>
  <w:style w:type="character" w:styleId="FootnoteReference">
    <w:name w:val="footnote reference"/>
    <w:basedOn w:val="DefaultParagraphFont"/>
    <w:uiPriority w:val="99"/>
    <w:semiHidden/>
    <w:unhideWhenUsed/>
    <w:rsid w:val="00173619"/>
    <w:rPr>
      <w:vertAlign w:val="superscript"/>
    </w:rPr>
  </w:style>
  <w:style w:type="paragraph" w:styleId="Header">
    <w:name w:val="header"/>
    <w:basedOn w:val="Normal"/>
    <w:link w:val="HeaderChar"/>
    <w:uiPriority w:val="99"/>
    <w:unhideWhenUsed/>
    <w:rsid w:val="003B0427"/>
    <w:pPr>
      <w:tabs>
        <w:tab w:val="center" w:pos="4513"/>
        <w:tab w:val="right" w:pos="9026"/>
      </w:tabs>
    </w:pPr>
  </w:style>
  <w:style w:type="character" w:customStyle="1" w:styleId="HeaderChar">
    <w:name w:val="Header Char"/>
    <w:basedOn w:val="DefaultParagraphFont"/>
    <w:link w:val="Header"/>
    <w:uiPriority w:val="99"/>
    <w:rsid w:val="003B0427"/>
    <w:rPr>
      <w:rFonts w:ascii="Arial" w:eastAsia="Times New Roman" w:hAnsi="Arial"/>
      <w:sz w:val="18"/>
      <w:szCs w:val="24"/>
    </w:rPr>
  </w:style>
  <w:style w:type="paragraph" w:styleId="Footer">
    <w:name w:val="footer"/>
    <w:basedOn w:val="Normal"/>
    <w:link w:val="FooterChar"/>
    <w:uiPriority w:val="99"/>
    <w:unhideWhenUsed/>
    <w:rsid w:val="003B0427"/>
    <w:pPr>
      <w:tabs>
        <w:tab w:val="center" w:pos="4513"/>
        <w:tab w:val="right" w:pos="9026"/>
      </w:tabs>
    </w:pPr>
  </w:style>
  <w:style w:type="character" w:customStyle="1" w:styleId="FooterChar">
    <w:name w:val="Footer Char"/>
    <w:basedOn w:val="DefaultParagraphFont"/>
    <w:link w:val="Footer"/>
    <w:uiPriority w:val="99"/>
    <w:rsid w:val="003B0427"/>
    <w:rPr>
      <w:rFonts w:ascii="Arial" w:eastAsia="Times New Roman" w:hAnsi="Arial"/>
      <w:sz w:val="18"/>
      <w:szCs w:val="24"/>
    </w:rPr>
  </w:style>
  <w:style w:type="character" w:customStyle="1" w:styleId="Heading2Char">
    <w:name w:val="Heading 2 Char"/>
    <w:basedOn w:val="DefaultParagraphFont"/>
    <w:link w:val="Heading2"/>
    <w:uiPriority w:val="99"/>
    <w:rsid w:val="003B0427"/>
    <w:rPr>
      <w:rFonts w:ascii="Arial" w:eastAsia="Times New Roman" w:hAnsi="Arial"/>
      <w:b/>
      <w:bCs/>
      <w:sz w:val="36"/>
      <w:szCs w:val="24"/>
    </w:rPr>
  </w:style>
  <w:style w:type="paragraph" w:styleId="ListParagraph">
    <w:name w:val="List Paragraph"/>
    <w:basedOn w:val="Normal"/>
    <w:uiPriority w:val="34"/>
    <w:qFormat/>
    <w:rsid w:val="00B3143B"/>
    <w:pPr>
      <w:widowControl/>
      <w:autoSpaceDE/>
      <w:autoSpaceDN/>
      <w:adjustRightInd/>
      <w:spacing w:before="120" w:after="120"/>
      <w:ind w:left="720"/>
      <w:contextualSpacing/>
    </w:pPr>
    <w:rPr>
      <w:rFonts w:ascii="Calibri" w:eastAsia="Calibri" w:hAnsi="Calibri" w:cs="Arial"/>
      <w:sz w:val="24"/>
      <w:szCs w:val="20"/>
    </w:rPr>
  </w:style>
  <w:style w:type="paragraph" w:styleId="CommentText">
    <w:name w:val="annotation text"/>
    <w:basedOn w:val="Normal"/>
    <w:link w:val="CommentTextChar"/>
    <w:uiPriority w:val="99"/>
    <w:semiHidden/>
    <w:unhideWhenUsed/>
    <w:rsid w:val="00FB54D6"/>
    <w:rPr>
      <w:sz w:val="20"/>
      <w:szCs w:val="20"/>
    </w:rPr>
  </w:style>
  <w:style w:type="character" w:customStyle="1" w:styleId="CommentTextChar">
    <w:name w:val="Comment Text Char"/>
    <w:basedOn w:val="DefaultParagraphFont"/>
    <w:link w:val="CommentText"/>
    <w:uiPriority w:val="99"/>
    <w:semiHidden/>
    <w:rsid w:val="00FB54D6"/>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FB54D6"/>
    <w:rPr>
      <w:b/>
      <w:bCs/>
    </w:rPr>
  </w:style>
  <w:style w:type="character" w:customStyle="1" w:styleId="CommentSubjectChar">
    <w:name w:val="Comment Subject Char"/>
    <w:basedOn w:val="CommentTextChar"/>
    <w:link w:val="CommentSubject"/>
    <w:uiPriority w:val="99"/>
    <w:semiHidden/>
    <w:rsid w:val="00FB54D6"/>
    <w:rPr>
      <w:rFonts w:ascii="Arial" w:eastAsia="Times New Roman"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C092C-384F-4EA3-89A4-28834838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Ximena Cancino</cp:lastModifiedBy>
  <cp:revision>2</cp:revision>
  <dcterms:created xsi:type="dcterms:W3CDTF">2018-12-13T13:32:00Z</dcterms:created>
  <dcterms:modified xsi:type="dcterms:W3CDTF">2018-12-13T13:32:00Z</dcterms:modified>
</cp:coreProperties>
</file>