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88E99" w14:textId="77777777" w:rsidR="00AA509A" w:rsidRPr="00BF446B" w:rsidRDefault="00AA509A" w:rsidP="00AA509A">
      <w:pPr>
        <w:ind w:left="1440" w:firstLine="720"/>
        <w:jc w:val="right"/>
        <w:rPr>
          <w:color w:val="1F3864" w:themeColor="accent1" w:themeShade="80"/>
          <w:sz w:val="36"/>
        </w:rPr>
      </w:pPr>
      <w:r w:rsidRPr="00BF446B">
        <w:rPr>
          <w:color w:val="1F3864" w:themeColor="accent1" w:themeShade="80"/>
          <w:sz w:val="36"/>
        </w:rPr>
        <w:t>Memorandum of Understanding on</w:t>
      </w:r>
    </w:p>
    <w:p w14:paraId="3893758C" w14:textId="77777777" w:rsidR="00AA509A" w:rsidRPr="00BF446B" w:rsidRDefault="00AA509A" w:rsidP="00AA509A">
      <w:pPr>
        <w:jc w:val="right"/>
        <w:rPr>
          <w:color w:val="1F3864" w:themeColor="accent1" w:themeShade="80"/>
          <w:sz w:val="36"/>
        </w:rPr>
      </w:pPr>
      <w:r w:rsidRPr="00BF446B">
        <w:rPr>
          <w:color w:val="1F3864" w:themeColor="accent1" w:themeShade="80"/>
          <w:sz w:val="36"/>
        </w:rPr>
        <w:t>the Conservation of Migratory Sharks</w:t>
      </w:r>
    </w:p>
    <w:p w14:paraId="0C116044" w14:textId="77777777" w:rsidR="00AA509A" w:rsidRPr="00BF446B" w:rsidRDefault="00AA509A" w:rsidP="00AA509A">
      <w:pPr>
        <w:jc w:val="right"/>
        <w:rPr>
          <w:color w:val="1F3864" w:themeColor="accent1" w:themeShade="80"/>
          <w:sz w:val="36"/>
        </w:rPr>
      </w:pPr>
    </w:p>
    <w:p w14:paraId="11A6D378" w14:textId="77777777" w:rsidR="00AA509A" w:rsidRPr="00BF446B" w:rsidRDefault="00AA509A" w:rsidP="00AA509A">
      <w:pPr>
        <w:spacing w:after="160"/>
        <w:ind w:firstLine="720"/>
        <w:jc w:val="right"/>
        <w:rPr>
          <w:b/>
          <w:color w:val="1F3864" w:themeColor="accent1" w:themeShade="80"/>
          <w:sz w:val="36"/>
        </w:rPr>
      </w:pPr>
      <w:r w:rsidRPr="00BF446B">
        <w:rPr>
          <w:b/>
          <w:color w:val="1F3864" w:themeColor="accent1" w:themeShade="80"/>
          <w:sz w:val="36"/>
        </w:rPr>
        <w:t>Mako Sharks Fact Sheet</w:t>
      </w:r>
    </w:p>
    <w:p w14:paraId="480B5000" w14:textId="465ED9AF" w:rsidR="00AA509A" w:rsidRPr="00BF446B" w:rsidRDefault="005B44A0" w:rsidP="00AA509A">
      <w:pPr>
        <w:ind w:right="372"/>
        <w:jc w:val="both"/>
        <w:rPr>
          <w:sz w:val="22"/>
        </w:rPr>
      </w:pPr>
      <w:r>
        <w:rPr>
          <w:noProof/>
        </w:rPr>
        <w:drawing>
          <wp:anchor distT="0" distB="0" distL="114300" distR="114300" simplePos="0" relativeHeight="251659264" behindDoc="0" locked="0" layoutInCell="1" allowOverlap="1" wp14:anchorId="21FE6E78" wp14:editId="3BEF1832">
            <wp:simplePos x="0" y="0"/>
            <wp:positionH relativeFrom="column">
              <wp:posOffset>121920</wp:posOffset>
            </wp:positionH>
            <wp:positionV relativeFrom="paragraph">
              <wp:posOffset>309880</wp:posOffset>
            </wp:positionV>
            <wp:extent cx="3098165" cy="1386840"/>
            <wp:effectExtent l="0" t="0" r="6985" b="3810"/>
            <wp:wrapThrough wrapText="bothSides">
              <wp:wrapPolygon edited="0">
                <wp:start x="0" y="0"/>
                <wp:lineTo x="0" y="21363"/>
                <wp:lineTo x="21516" y="21363"/>
                <wp:lineTo x="2151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98165" cy="1386840"/>
                    </a:xfrm>
                    <a:prstGeom prst="rect">
                      <a:avLst/>
                    </a:prstGeom>
                  </pic:spPr>
                </pic:pic>
              </a:graphicData>
            </a:graphic>
            <wp14:sizeRelH relativeFrom="margin">
              <wp14:pctWidth>0</wp14:pctWidth>
            </wp14:sizeRelH>
            <wp14:sizeRelV relativeFrom="margin">
              <wp14:pctHeight>0</wp14:pctHeight>
            </wp14:sizeRelV>
          </wp:anchor>
        </w:drawing>
      </w:r>
    </w:p>
    <w:p w14:paraId="7508ECAF" w14:textId="04E7A984" w:rsidR="00AA509A" w:rsidRPr="00BF446B" w:rsidRDefault="005B44A0" w:rsidP="00AA509A">
      <w:pPr>
        <w:ind w:right="372"/>
        <w:jc w:val="both"/>
        <w:rPr>
          <w:noProof/>
          <w:sz w:val="22"/>
        </w:rPr>
      </w:pPr>
      <w:r>
        <w:rPr>
          <w:noProof/>
        </w:rPr>
        <w:drawing>
          <wp:anchor distT="0" distB="0" distL="114300" distR="114300" simplePos="0" relativeHeight="251658240" behindDoc="0" locked="0" layoutInCell="1" allowOverlap="1" wp14:anchorId="40A7D4B5" wp14:editId="4658A6DF">
            <wp:simplePos x="0" y="0"/>
            <wp:positionH relativeFrom="column">
              <wp:posOffset>3223260</wp:posOffset>
            </wp:positionH>
            <wp:positionV relativeFrom="paragraph">
              <wp:posOffset>95885</wp:posOffset>
            </wp:positionV>
            <wp:extent cx="3261360" cy="1706245"/>
            <wp:effectExtent l="0" t="0" r="0" b="8255"/>
            <wp:wrapThrough wrapText="bothSides">
              <wp:wrapPolygon edited="0">
                <wp:start x="0" y="0"/>
                <wp:lineTo x="0" y="21463"/>
                <wp:lineTo x="21449" y="21463"/>
                <wp:lineTo x="2144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1360" cy="1706245"/>
                    </a:xfrm>
                    <a:prstGeom prst="rect">
                      <a:avLst/>
                    </a:prstGeom>
                  </pic:spPr>
                </pic:pic>
              </a:graphicData>
            </a:graphic>
            <wp14:sizeRelH relativeFrom="margin">
              <wp14:pctWidth>0</wp14:pctWidth>
            </wp14:sizeRelH>
            <wp14:sizeRelV relativeFrom="margin">
              <wp14:pctHeight>0</wp14:pctHeight>
            </wp14:sizeRelV>
          </wp:anchor>
        </w:drawing>
      </w:r>
    </w:p>
    <w:p w14:paraId="726CE9DC" w14:textId="63E8E8B5" w:rsidR="00AA509A" w:rsidRPr="00BF446B" w:rsidRDefault="00AA509A" w:rsidP="00AA509A">
      <w:pPr>
        <w:ind w:right="372"/>
        <w:jc w:val="both"/>
        <w:rPr>
          <w:noProof/>
          <w:sz w:val="22"/>
        </w:rPr>
      </w:pPr>
    </w:p>
    <w:p w14:paraId="3949377D" w14:textId="79D798DE" w:rsidR="00AA509A" w:rsidRPr="00BF446B" w:rsidRDefault="00AA509A" w:rsidP="00AA509A">
      <w:pPr>
        <w:ind w:right="372"/>
        <w:jc w:val="both"/>
        <w:rPr>
          <w:sz w:val="22"/>
        </w:rPr>
      </w:pPr>
      <w:r w:rsidRPr="00BF446B">
        <w:rPr>
          <w:sz w:val="22"/>
        </w:rPr>
        <w:t xml:space="preserve">  </w:t>
      </w:r>
    </w:p>
    <w:p w14:paraId="48E29BF0" w14:textId="77777777" w:rsidR="00AA509A" w:rsidRPr="00BF446B" w:rsidRDefault="00AA509A" w:rsidP="00AA509A">
      <w:pPr>
        <w:ind w:right="372"/>
        <w:jc w:val="both"/>
        <w:rPr>
          <w:sz w:val="22"/>
        </w:rPr>
      </w:pPr>
    </w:p>
    <w:p w14:paraId="388524BF" w14:textId="77777777" w:rsidR="00AA509A" w:rsidRPr="00BF446B" w:rsidRDefault="00AA509A" w:rsidP="00AA509A">
      <w:pPr>
        <w:ind w:right="372"/>
        <w:jc w:val="both"/>
        <w:rPr>
          <w:sz w:val="22"/>
        </w:rPr>
      </w:pPr>
    </w:p>
    <w:tbl>
      <w:tblPr>
        <w:tblStyle w:val="TableGrid"/>
        <w:tblpPr w:leftFromText="181" w:rightFromText="181" w:topFromText="181" w:bottomFromText="181" w:vertAnchor="text" w:horzAnchor="margin" w:tblpY="-60"/>
        <w:tblW w:w="47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
        <w:gridCol w:w="3602"/>
      </w:tblGrid>
      <w:tr w:rsidR="00AA509A" w:rsidRPr="00BF446B" w14:paraId="7B591082" w14:textId="77777777" w:rsidTr="0048001D">
        <w:trPr>
          <w:trHeight w:val="364"/>
        </w:trPr>
        <w:tc>
          <w:tcPr>
            <w:tcW w:w="1186" w:type="dxa"/>
            <w:vAlign w:val="center"/>
          </w:tcPr>
          <w:p w14:paraId="66DF9611" w14:textId="77777777" w:rsidR="00AA509A" w:rsidRPr="00BF446B" w:rsidRDefault="00AA509A" w:rsidP="0048001D">
            <w:pPr>
              <w:jc w:val="both"/>
              <w:rPr>
                <w:sz w:val="22"/>
              </w:rPr>
            </w:pPr>
            <w:r w:rsidRPr="00BF446B">
              <w:rPr>
                <w:b/>
                <w:sz w:val="22"/>
              </w:rPr>
              <w:t>Class:</w:t>
            </w:r>
          </w:p>
        </w:tc>
        <w:tc>
          <w:tcPr>
            <w:tcW w:w="3602" w:type="dxa"/>
            <w:vAlign w:val="center"/>
          </w:tcPr>
          <w:p w14:paraId="2A8CEC7C" w14:textId="77777777" w:rsidR="00AA509A" w:rsidRPr="00BF446B" w:rsidRDefault="00AA509A" w:rsidP="0048001D">
            <w:pPr>
              <w:jc w:val="both"/>
              <w:rPr>
                <w:sz w:val="22"/>
              </w:rPr>
            </w:pPr>
            <w:r w:rsidRPr="00BF446B">
              <w:rPr>
                <w:sz w:val="22"/>
              </w:rPr>
              <w:t>Chondrichthyes</w:t>
            </w:r>
          </w:p>
        </w:tc>
      </w:tr>
      <w:tr w:rsidR="00AA509A" w:rsidRPr="00BF446B" w14:paraId="5C9CE266" w14:textId="77777777" w:rsidTr="0048001D">
        <w:trPr>
          <w:trHeight w:val="388"/>
        </w:trPr>
        <w:tc>
          <w:tcPr>
            <w:tcW w:w="1186" w:type="dxa"/>
            <w:vAlign w:val="center"/>
          </w:tcPr>
          <w:p w14:paraId="22DB45A9" w14:textId="77777777" w:rsidR="00AA509A" w:rsidRPr="00BF446B" w:rsidRDefault="00AA509A" w:rsidP="0048001D">
            <w:pPr>
              <w:jc w:val="both"/>
              <w:rPr>
                <w:sz w:val="22"/>
              </w:rPr>
            </w:pPr>
            <w:r w:rsidRPr="00BF446B">
              <w:rPr>
                <w:b/>
                <w:sz w:val="22"/>
              </w:rPr>
              <w:t>Order:</w:t>
            </w:r>
          </w:p>
        </w:tc>
        <w:tc>
          <w:tcPr>
            <w:tcW w:w="3602" w:type="dxa"/>
            <w:vAlign w:val="center"/>
          </w:tcPr>
          <w:p w14:paraId="510C36BD" w14:textId="77777777" w:rsidR="00AA509A" w:rsidRPr="00BF446B" w:rsidRDefault="00AA509A" w:rsidP="0048001D">
            <w:pPr>
              <w:jc w:val="both"/>
              <w:rPr>
                <w:sz w:val="22"/>
              </w:rPr>
            </w:pPr>
            <w:r w:rsidRPr="00BF446B">
              <w:rPr>
                <w:sz w:val="22"/>
                <w:shd w:val="clear" w:color="auto" w:fill="FFFFFF"/>
              </w:rPr>
              <w:t>Lamniformes</w:t>
            </w:r>
          </w:p>
        </w:tc>
      </w:tr>
      <w:tr w:rsidR="00AA509A" w:rsidRPr="00BF446B" w14:paraId="270920C9" w14:textId="77777777" w:rsidTr="0048001D">
        <w:trPr>
          <w:trHeight w:val="349"/>
        </w:trPr>
        <w:tc>
          <w:tcPr>
            <w:tcW w:w="1186" w:type="dxa"/>
            <w:vAlign w:val="center"/>
          </w:tcPr>
          <w:p w14:paraId="09A658EC" w14:textId="77777777" w:rsidR="00AA509A" w:rsidRPr="00BF446B" w:rsidRDefault="00AA509A" w:rsidP="0048001D">
            <w:pPr>
              <w:jc w:val="both"/>
              <w:rPr>
                <w:sz w:val="22"/>
              </w:rPr>
            </w:pPr>
            <w:r w:rsidRPr="00BF446B">
              <w:rPr>
                <w:b/>
                <w:sz w:val="22"/>
              </w:rPr>
              <w:t>Family:</w:t>
            </w:r>
          </w:p>
        </w:tc>
        <w:tc>
          <w:tcPr>
            <w:tcW w:w="3602" w:type="dxa"/>
            <w:vAlign w:val="center"/>
          </w:tcPr>
          <w:p w14:paraId="4DADFE7F" w14:textId="77777777" w:rsidR="00AA509A" w:rsidRPr="00BF446B" w:rsidRDefault="00AA509A" w:rsidP="0048001D">
            <w:pPr>
              <w:jc w:val="both"/>
              <w:rPr>
                <w:sz w:val="22"/>
              </w:rPr>
            </w:pPr>
            <w:r w:rsidRPr="00BF446B">
              <w:rPr>
                <w:sz w:val="22"/>
                <w:shd w:val="clear" w:color="auto" w:fill="FFFFFF"/>
              </w:rPr>
              <w:t>Lamnidae</w:t>
            </w:r>
          </w:p>
        </w:tc>
      </w:tr>
      <w:tr w:rsidR="00AA509A" w:rsidRPr="00BF446B" w14:paraId="1DD2C461" w14:textId="77777777" w:rsidTr="0048001D">
        <w:trPr>
          <w:trHeight w:val="364"/>
        </w:trPr>
        <w:tc>
          <w:tcPr>
            <w:tcW w:w="1186" w:type="dxa"/>
            <w:vAlign w:val="center"/>
          </w:tcPr>
          <w:p w14:paraId="243B7FE9" w14:textId="77777777" w:rsidR="00AA509A" w:rsidRPr="00BF446B" w:rsidRDefault="00AA509A" w:rsidP="0048001D">
            <w:pPr>
              <w:jc w:val="both"/>
              <w:rPr>
                <w:b/>
                <w:sz w:val="22"/>
              </w:rPr>
            </w:pPr>
            <w:r w:rsidRPr="00BF446B">
              <w:rPr>
                <w:b/>
                <w:sz w:val="22"/>
              </w:rPr>
              <w:t>Species:</w:t>
            </w:r>
          </w:p>
        </w:tc>
        <w:tc>
          <w:tcPr>
            <w:tcW w:w="3602" w:type="dxa"/>
            <w:vAlign w:val="center"/>
          </w:tcPr>
          <w:p w14:paraId="19A6CCA9" w14:textId="77777777" w:rsidR="00AA509A" w:rsidRPr="00BF446B" w:rsidRDefault="00AA509A" w:rsidP="0048001D">
            <w:pPr>
              <w:jc w:val="both"/>
              <w:rPr>
                <w:i/>
                <w:sz w:val="22"/>
                <w:lang w:val="en-US"/>
              </w:rPr>
            </w:pPr>
            <w:proofErr w:type="spellStart"/>
            <w:r w:rsidRPr="00BF446B">
              <w:rPr>
                <w:i/>
                <w:sz w:val="22"/>
                <w:lang w:val="en-US"/>
              </w:rPr>
              <w:t>Isurus</w:t>
            </w:r>
            <w:proofErr w:type="spellEnd"/>
            <w:r w:rsidRPr="00BF446B">
              <w:rPr>
                <w:i/>
                <w:sz w:val="22"/>
                <w:lang w:val="en-US"/>
              </w:rPr>
              <w:t xml:space="preserve"> </w:t>
            </w:r>
            <w:proofErr w:type="spellStart"/>
            <w:r w:rsidRPr="00BF446B">
              <w:rPr>
                <w:i/>
                <w:sz w:val="22"/>
                <w:lang w:val="en-US"/>
              </w:rPr>
              <w:t>oxyrinchus</w:t>
            </w:r>
            <w:proofErr w:type="spellEnd"/>
            <w:r w:rsidRPr="00BF446B">
              <w:rPr>
                <w:i/>
                <w:sz w:val="22"/>
                <w:lang w:val="en-US"/>
              </w:rPr>
              <w:t xml:space="preserve"> – Shortfin Mako</w:t>
            </w:r>
          </w:p>
          <w:p w14:paraId="2F064005" w14:textId="77777777" w:rsidR="00AA509A" w:rsidRPr="00BF446B" w:rsidRDefault="00AA509A" w:rsidP="0048001D">
            <w:pPr>
              <w:jc w:val="both"/>
              <w:rPr>
                <w:sz w:val="22"/>
                <w:lang w:val="en-US"/>
              </w:rPr>
            </w:pPr>
            <w:proofErr w:type="spellStart"/>
            <w:r w:rsidRPr="00BF446B">
              <w:rPr>
                <w:i/>
                <w:sz w:val="22"/>
                <w:lang w:val="en-US"/>
              </w:rPr>
              <w:t>Isurus</w:t>
            </w:r>
            <w:proofErr w:type="spellEnd"/>
            <w:r w:rsidRPr="00BF446B">
              <w:rPr>
                <w:i/>
                <w:sz w:val="22"/>
                <w:lang w:val="en-US"/>
              </w:rPr>
              <w:t xml:space="preserve"> </w:t>
            </w:r>
            <w:proofErr w:type="spellStart"/>
            <w:r w:rsidRPr="00BF446B">
              <w:rPr>
                <w:i/>
                <w:sz w:val="22"/>
                <w:lang w:val="en-US"/>
              </w:rPr>
              <w:t>paucus</w:t>
            </w:r>
            <w:proofErr w:type="spellEnd"/>
            <w:r w:rsidRPr="00BF446B">
              <w:rPr>
                <w:i/>
                <w:sz w:val="22"/>
                <w:lang w:val="en-US"/>
              </w:rPr>
              <w:t xml:space="preserve"> – Longfin Mako</w:t>
            </w:r>
          </w:p>
        </w:tc>
      </w:tr>
    </w:tbl>
    <w:p w14:paraId="39C4786F" w14:textId="77777777" w:rsidR="00AA509A" w:rsidRPr="00BF446B" w:rsidRDefault="00AA509A" w:rsidP="00AA509A">
      <w:pPr>
        <w:ind w:right="340"/>
        <w:jc w:val="both"/>
        <w:rPr>
          <w:sz w:val="22"/>
          <w:lang w:val="fr-FR"/>
        </w:rPr>
      </w:pPr>
      <w:r w:rsidRPr="00BF446B">
        <w:rPr>
          <w:sz w:val="22"/>
          <w:lang w:val="fr-FR"/>
        </w:rPr>
        <w:t>Mako sharks</w:t>
      </w:r>
    </w:p>
    <w:p w14:paraId="414D00D5" w14:textId="77777777" w:rsidR="00AA509A" w:rsidRPr="00BF446B" w:rsidRDefault="00AA509A" w:rsidP="00AA509A">
      <w:pPr>
        <w:ind w:right="340"/>
        <w:jc w:val="both"/>
        <w:rPr>
          <w:sz w:val="22"/>
          <w:lang w:val="fr-FR"/>
        </w:rPr>
      </w:pPr>
      <w:r w:rsidRPr="00BF446B">
        <w:rPr>
          <w:sz w:val="22"/>
          <w:lang w:val="fr-FR"/>
        </w:rPr>
        <w:t>Taupe bleu &amp; Taupe petit</w:t>
      </w:r>
    </w:p>
    <w:p w14:paraId="4225C24C" w14:textId="0899D328" w:rsidR="00AA509A" w:rsidRPr="00BF446B" w:rsidRDefault="00AA509A" w:rsidP="00AA509A">
      <w:pPr>
        <w:jc w:val="both"/>
        <w:rPr>
          <w:color w:val="333333"/>
          <w:sz w:val="22"/>
          <w:lang w:val="uz-Cyrl-UZ" w:eastAsia="en-GB"/>
        </w:rPr>
      </w:pPr>
      <w:r w:rsidRPr="00BF446B">
        <w:rPr>
          <w:sz w:val="22"/>
          <w:lang w:val="it-IT"/>
        </w:rPr>
        <w:t>Marrajo dientuso &amp; Marrajo carite</w:t>
      </w:r>
    </w:p>
    <w:p w14:paraId="3D9BAC0F" w14:textId="77777777" w:rsidR="00AA509A" w:rsidRPr="00BF446B" w:rsidRDefault="00AA509A" w:rsidP="00AA509A">
      <w:pPr>
        <w:jc w:val="both"/>
        <w:rPr>
          <w:color w:val="333333"/>
          <w:sz w:val="22"/>
          <w:lang w:val="uz-Cyrl-UZ" w:eastAsia="en-GB"/>
        </w:rPr>
      </w:pPr>
    </w:p>
    <w:p w14:paraId="18249C1C" w14:textId="77777777" w:rsidR="00AA509A" w:rsidRPr="00BF446B" w:rsidRDefault="00AA509A" w:rsidP="00AA509A">
      <w:pPr>
        <w:jc w:val="both"/>
        <w:rPr>
          <w:color w:val="333333"/>
          <w:sz w:val="22"/>
          <w:lang w:val="uz-Cyrl-UZ" w:eastAsia="en-GB"/>
        </w:rPr>
      </w:pPr>
    </w:p>
    <w:p w14:paraId="4F859DC9" w14:textId="77777777" w:rsidR="00AA509A" w:rsidRPr="00BF446B" w:rsidRDefault="00AA509A" w:rsidP="00AA509A">
      <w:pPr>
        <w:ind w:right="340"/>
        <w:jc w:val="both"/>
        <w:rPr>
          <w:sz w:val="22"/>
          <w:lang w:val="it-IT"/>
        </w:rPr>
      </w:pPr>
      <w:r w:rsidRPr="00BF446B">
        <w:rPr>
          <w:sz w:val="22"/>
          <w:lang w:val="it-IT"/>
        </w:rPr>
        <w:t>Illustration: © Marc Dando</w:t>
      </w:r>
    </w:p>
    <w:p w14:paraId="54030A06" w14:textId="77777777" w:rsidR="00AA509A" w:rsidRPr="00BF446B" w:rsidRDefault="00AA509A" w:rsidP="00AA509A">
      <w:pPr>
        <w:pStyle w:val="Heading2"/>
        <w:jc w:val="both"/>
        <w:rPr>
          <w:rFonts w:cs="Arial"/>
          <w:sz w:val="22"/>
          <w:szCs w:val="22"/>
          <w:lang w:val="it-IT"/>
        </w:rPr>
      </w:pPr>
    </w:p>
    <w:p w14:paraId="13A47880" w14:textId="77777777" w:rsidR="00AA509A" w:rsidRPr="00BF446B" w:rsidRDefault="00AA509A" w:rsidP="00AA509A">
      <w:pPr>
        <w:pStyle w:val="Heading2"/>
        <w:jc w:val="both"/>
        <w:rPr>
          <w:rFonts w:cs="Arial"/>
          <w:sz w:val="22"/>
          <w:szCs w:val="22"/>
          <w:lang w:val="it-IT"/>
        </w:rPr>
      </w:pPr>
    </w:p>
    <w:p w14:paraId="27AF84B1" w14:textId="77777777" w:rsidR="00AA509A" w:rsidRPr="00BF446B" w:rsidRDefault="00AA509A" w:rsidP="00AA509A">
      <w:pPr>
        <w:pStyle w:val="Heading2"/>
        <w:keepLines/>
        <w:widowControl/>
        <w:numPr>
          <w:ilvl w:val="0"/>
          <w:numId w:val="16"/>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BF446B">
        <w:rPr>
          <w:rFonts w:cs="Arial"/>
          <w:sz w:val="22"/>
          <w:szCs w:val="22"/>
        </w:rPr>
        <w:t>BIOLOGY</w:t>
      </w:r>
    </w:p>
    <w:p w14:paraId="08840A88" w14:textId="584D7800" w:rsidR="00AA509A" w:rsidRPr="00BF446B" w:rsidRDefault="00BD34FE" w:rsidP="00AA509A">
      <w:pPr>
        <w:pStyle w:val="Heading2"/>
        <w:jc w:val="both"/>
        <w:rPr>
          <w:rFonts w:cs="Arial"/>
          <w:b w:val="0"/>
          <w:sz w:val="22"/>
          <w:szCs w:val="22"/>
        </w:rPr>
      </w:pPr>
      <w:r w:rsidRPr="00BF446B">
        <w:rPr>
          <w:rFonts w:cs="Arial"/>
          <w:b w:val="0"/>
          <w:sz w:val="22"/>
          <w:szCs w:val="22"/>
          <w:shd w:val="clear" w:color="auto" w:fill="FFFFFF"/>
        </w:rPr>
        <w:t>The</w:t>
      </w:r>
      <w:r w:rsidR="00AA509A" w:rsidRPr="00BF446B">
        <w:rPr>
          <w:rFonts w:cs="Arial"/>
          <w:b w:val="0"/>
          <w:sz w:val="22"/>
          <w:szCs w:val="22"/>
          <w:shd w:val="clear" w:color="auto" w:fill="FFFFFF"/>
        </w:rPr>
        <w:t xml:space="preserve"> shortfin </w:t>
      </w:r>
      <w:proofErr w:type="spellStart"/>
      <w:r w:rsidR="00AA509A" w:rsidRPr="00BF446B">
        <w:rPr>
          <w:rFonts w:cs="Arial"/>
          <w:b w:val="0"/>
          <w:sz w:val="22"/>
          <w:szCs w:val="22"/>
          <w:shd w:val="clear" w:color="auto" w:fill="FFFFFF"/>
        </w:rPr>
        <w:t>mako</w:t>
      </w:r>
      <w:proofErr w:type="spellEnd"/>
      <w:r w:rsidR="00AA509A" w:rsidRPr="00BF446B">
        <w:rPr>
          <w:rFonts w:cs="Arial"/>
          <w:b w:val="0"/>
          <w:sz w:val="22"/>
          <w:szCs w:val="22"/>
          <w:shd w:val="clear" w:color="auto" w:fill="FFFFFF"/>
        </w:rPr>
        <w:t xml:space="preserve"> shark (</w:t>
      </w:r>
      <w:proofErr w:type="spellStart"/>
      <w:r w:rsidR="00AA509A" w:rsidRPr="00BF446B">
        <w:rPr>
          <w:rFonts w:cs="Arial"/>
          <w:b w:val="0"/>
          <w:i/>
          <w:sz w:val="22"/>
          <w:szCs w:val="22"/>
          <w:shd w:val="clear" w:color="auto" w:fill="FFFFFF"/>
        </w:rPr>
        <w:t>Isurus</w:t>
      </w:r>
      <w:proofErr w:type="spellEnd"/>
      <w:r w:rsidR="00AA509A" w:rsidRPr="00BF446B">
        <w:rPr>
          <w:rFonts w:cs="Arial"/>
          <w:b w:val="0"/>
          <w:i/>
          <w:sz w:val="22"/>
          <w:szCs w:val="22"/>
          <w:shd w:val="clear" w:color="auto" w:fill="FFFFFF"/>
        </w:rPr>
        <w:t xml:space="preserve"> </w:t>
      </w:r>
      <w:proofErr w:type="spellStart"/>
      <w:r w:rsidR="00AA509A" w:rsidRPr="00BF446B">
        <w:rPr>
          <w:rFonts w:cs="Arial"/>
          <w:b w:val="0"/>
          <w:i/>
          <w:sz w:val="22"/>
          <w:szCs w:val="22"/>
          <w:shd w:val="clear" w:color="auto" w:fill="FFFFFF"/>
        </w:rPr>
        <w:t>oxyrinchus</w:t>
      </w:r>
      <w:proofErr w:type="spellEnd"/>
      <w:r w:rsidR="00AA509A" w:rsidRPr="00BF446B">
        <w:rPr>
          <w:rFonts w:cs="Arial"/>
          <w:b w:val="0"/>
          <w:sz w:val="22"/>
          <w:szCs w:val="22"/>
          <w:shd w:val="clear" w:color="auto" w:fill="FFFFFF"/>
        </w:rPr>
        <w:t xml:space="preserve">) and the longfin </w:t>
      </w:r>
      <w:proofErr w:type="spellStart"/>
      <w:r w:rsidR="00AA509A" w:rsidRPr="00BF446B">
        <w:rPr>
          <w:rFonts w:cs="Arial"/>
          <w:b w:val="0"/>
          <w:sz w:val="22"/>
          <w:szCs w:val="22"/>
          <w:shd w:val="clear" w:color="auto" w:fill="FFFFFF"/>
        </w:rPr>
        <w:t>mako</w:t>
      </w:r>
      <w:proofErr w:type="spellEnd"/>
      <w:r w:rsidR="00AA509A" w:rsidRPr="00BF446B">
        <w:rPr>
          <w:rFonts w:cs="Arial"/>
          <w:b w:val="0"/>
          <w:sz w:val="22"/>
          <w:szCs w:val="22"/>
          <w:shd w:val="clear" w:color="auto" w:fill="FFFFFF"/>
        </w:rPr>
        <w:t xml:space="preserve"> shark (</w:t>
      </w:r>
      <w:proofErr w:type="spellStart"/>
      <w:r w:rsidR="00AA509A" w:rsidRPr="00BF446B">
        <w:rPr>
          <w:rFonts w:cs="Arial"/>
          <w:b w:val="0"/>
          <w:i/>
          <w:sz w:val="22"/>
          <w:szCs w:val="22"/>
          <w:shd w:val="clear" w:color="auto" w:fill="FFFFFF"/>
        </w:rPr>
        <w:t>Isurus</w:t>
      </w:r>
      <w:proofErr w:type="spellEnd"/>
      <w:r w:rsidR="00AA509A" w:rsidRPr="00BF446B">
        <w:rPr>
          <w:rFonts w:cs="Arial"/>
          <w:b w:val="0"/>
          <w:i/>
          <w:sz w:val="22"/>
          <w:szCs w:val="22"/>
          <w:shd w:val="clear" w:color="auto" w:fill="FFFFFF"/>
        </w:rPr>
        <w:t xml:space="preserve"> </w:t>
      </w:r>
      <w:proofErr w:type="spellStart"/>
      <w:r w:rsidR="00AA509A" w:rsidRPr="00BF446B">
        <w:rPr>
          <w:rFonts w:cs="Arial"/>
          <w:b w:val="0"/>
          <w:i/>
          <w:sz w:val="22"/>
          <w:szCs w:val="22"/>
          <w:shd w:val="clear" w:color="auto" w:fill="FFFFFF"/>
        </w:rPr>
        <w:t>paucus</w:t>
      </w:r>
      <w:proofErr w:type="spellEnd"/>
      <w:r w:rsidR="00AA509A" w:rsidRPr="00BF446B">
        <w:rPr>
          <w:rFonts w:cs="Arial"/>
          <w:b w:val="0"/>
          <w:sz w:val="22"/>
          <w:szCs w:val="22"/>
          <w:shd w:val="clear" w:color="auto" w:fill="FFFFFF"/>
        </w:rPr>
        <w:t>) occupy epipelagic habitats in tropical and warm-temperate seas. As a long-lived species with low fecundity (11 young every 3 years) and late age at maturity (18 years for females), population recovery times for shortfin mako are slow.  While there is little information on the biology of longfin mako, it is assumed longfin mako would have similar life history traits.</w:t>
      </w:r>
    </w:p>
    <w:p w14:paraId="4C94BA7A" w14:textId="77777777" w:rsidR="00AA509A" w:rsidRPr="00BF446B" w:rsidRDefault="00AA509A" w:rsidP="00AA509A">
      <w:pPr>
        <w:pStyle w:val="Heading2"/>
        <w:jc w:val="both"/>
        <w:rPr>
          <w:rFonts w:cs="Arial"/>
          <w:sz w:val="22"/>
          <w:szCs w:val="22"/>
        </w:rPr>
      </w:pPr>
    </w:p>
    <w:p w14:paraId="00C2C792" w14:textId="77777777" w:rsidR="0037708C" w:rsidRPr="00BF446B" w:rsidRDefault="00AA509A" w:rsidP="0037708C">
      <w:pPr>
        <w:pStyle w:val="Heading2"/>
        <w:keepLines/>
        <w:widowControl/>
        <w:numPr>
          <w:ilvl w:val="0"/>
          <w:numId w:val="16"/>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BF446B">
        <w:rPr>
          <w:rFonts w:cs="Arial"/>
          <w:sz w:val="22"/>
          <w:szCs w:val="22"/>
        </w:rPr>
        <w:t>DISTRIBUTION</w:t>
      </w:r>
    </w:p>
    <w:p w14:paraId="768A67BF" w14:textId="757E1725" w:rsidR="00AA509A" w:rsidRPr="00BF446B" w:rsidRDefault="00AA509A" w:rsidP="00AA509A">
      <w:pPr>
        <w:jc w:val="both"/>
        <w:rPr>
          <w:rFonts w:eastAsiaTheme="minorHAnsi"/>
          <w:sz w:val="22"/>
        </w:rPr>
      </w:pPr>
      <w:r w:rsidRPr="00BF446B">
        <w:rPr>
          <w:rFonts w:eastAsiaTheme="minorHAnsi"/>
          <w:sz w:val="22"/>
        </w:rPr>
        <w:t xml:space="preserve">Shortfin mako prefer temperate to tropical waters with temperatures between 17-22°C. They occur from the surface to 500 m depths and typically in oceanic waters, but have occasionally been observed in shelf seas </w:t>
      </w:r>
      <w:r w:rsidRPr="00BF446B">
        <w:rPr>
          <w:rFonts w:eastAsiaTheme="minorHAnsi"/>
          <w:sz w:val="22"/>
        </w:rPr>
        <w:fldChar w:fldCharType="begin"/>
      </w:r>
      <w:r w:rsidRPr="00BF446B">
        <w:rPr>
          <w:rFonts w:eastAsiaTheme="minorHAnsi"/>
          <w:sz w:val="22"/>
        </w:rPr>
        <w:instrText xml:space="preserve"> ADDIN EN.CITE &lt;EndNote&gt;&lt;Cite&gt;&lt;Author&gt;Vaudo&lt;/Author&gt;&lt;Year&gt;2016&lt;/Year&gt;&lt;RecNum&gt;718&lt;/RecNum&gt;&lt;DisplayText&gt;(Vaudo et al. 2016)&lt;/DisplayText&gt;&lt;record&gt;&lt;rec-number&gt;718&lt;/rec-number&gt;&lt;foreign-keys&gt;&lt;key app="EN" db-id="5zv95r90uwv55hew0xp59erdfvwvzfrf09s9" timestamp="1505994619"&gt;718&lt;/key&gt;&lt;/foreign-keys&gt;&lt;ref-type name="Journal Article"&gt;17&lt;/ref-type&gt;&lt;contributors&gt;&lt;authors&gt;&lt;author&gt;Vaudo, Jeremy J&lt;/author&gt;&lt;author&gt;Wetherbee, Bradley M&lt;/author&gt;&lt;author&gt;Wood, Anthony D&lt;/author&gt;&lt;author&gt;Weng, Kevin&lt;/author&gt;&lt;author&gt;Howey-Jordan, Lucy A&lt;/author&gt;&lt;author&gt;Harvey, Guy M&lt;/author&gt;&lt;author&gt;Shivji, Mahmood S&lt;/author&gt;&lt;/authors&gt;&lt;/contributors&gt;&lt;titles&gt;&lt;title&gt;Vertical movements of shortfin mako sharks Isurus oxyrinchus in the western North Atlantic Ocean are strongly influenced by temperature&lt;/title&gt;&lt;secondary-title&gt;Marine Ecology Progress Series&lt;/secondary-title&gt;&lt;/titles&gt;&lt;periodical&gt;&lt;full-title&gt;Marine Ecology Progress Series&lt;/full-title&gt;&lt;/periodical&gt;&lt;pages&gt;163-175&lt;/pages&gt;&lt;volume&gt;547&lt;/volume&gt;&lt;dates&gt;&lt;year&gt;2016&lt;/year&gt;&lt;/dates&gt;&lt;isbn&gt;0171-8630&lt;/isbn&gt;&lt;urls&gt;&lt;/urls&gt;&lt;/record&gt;&lt;/Cite&gt;&lt;/EndNote&gt;</w:instrText>
      </w:r>
      <w:r w:rsidRPr="00BF446B">
        <w:rPr>
          <w:rFonts w:eastAsiaTheme="minorHAnsi"/>
          <w:sz w:val="22"/>
        </w:rPr>
        <w:fldChar w:fldCharType="separate"/>
      </w:r>
      <w:r w:rsidRPr="00BF446B">
        <w:rPr>
          <w:rFonts w:eastAsiaTheme="minorHAnsi"/>
          <w:noProof/>
          <w:sz w:val="22"/>
        </w:rPr>
        <w:t>(Vaudo et al. 2016)</w:t>
      </w:r>
      <w:r w:rsidRPr="00BF446B">
        <w:rPr>
          <w:rFonts w:eastAsiaTheme="minorHAnsi"/>
          <w:sz w:val="22"/>
        </w:rPr>
        <w:fldChar w:fldCharType="end"/>
      </w:r>
      <w:r w:rsidRPr="00BF446B">
        <w:rPr>
          <w:rFonts w:eastAsiaTheme="minorHAnsi"/>
          <w:sz w:val="22"/>
        </w:rPr>
        <w:t xml:space="preserve">. Records on longfin mako sharks are sporadic and their complete geographic range is not well known </w:t>
      </w:r>
      <w:r w:rsidRPr="00BF446B">
        <w:rPr>
          <w:rFonts w:eastAsiaTheme="minorHAnsi"/>
          <w:sz w:val="22"/>
        </w:rPr>
        <w:fldChar w:fldCharType="begin"/>
      </w:r>
      <w:r w:rsidRPr="00BF446B">
        <w:rPr>
          <w:rFonts w:eastAsiaTheme="minorHAnsi"/>
          <w:sz w:val="22"/>
        </w:rPr>
        <w:instrText xml:space="preserve"> ADDIN EN.CITE &lt;EndNote&gt;&lt;Cite&gt;&lt;Author&gt;Reardon&lt;/Author&gt;&lt;Year&gt;2006&lt;/Year&gt;&lt;RecNum&gt;469&lt;/RecNum&gt;&lt;DisplayText&gt;(Reardon et al. 2006)&lt;/DisplayText&gt;&lt;record&gt;&lt;rec-number&gt;469&lt;/rec-number&gt;&lt;foreign-keys&gt;&lt;key app="EN" db-id="5zv95r90uwv55hew0xp59erdfvwvzfrf09s9" timestamp="1499848711"&gt;469&lt;/key&gt;&lt;/foreign-keys&gt;&lt;ref-type name="Journal Article"&gt;17&lt;/ref-type&gt;&lt;contributors&gt;&lt;authors&gt;&lt;author&gt;Reardon, M.B. &lt;/author&gt;&lt;author&gt;Gerber, L. &lt;/author&gt;&lt;author&gt;Cavanagh, R.D. &lt;/author&gt;&lt;/authors&gt;&lt;/contributors&gt;&lt;titles&gt;&lt;title&gt;Isurus paucus&lt;/title&gt;&lt;secondary-title&gt;The IUCN Red List of Threatened Species 2006: e.T60225A12328101.&lt;/secondary-title&gt;&lt;/titles&gt;&lt;periodical&gt;&lt;full-title&gt;The IUCN Red List of Threatened Species 2006: e.T60225A12328101.&lt;/full-title&gt;&lt;/periodical&gt;&lt;dates&gt;&lt;year&gt;2006&lt;/year&gt;&lt;/dates&gt;&lt;urls&gt;&lt;/urls&gt;&lt;electronic-resource-num&gt;http://dx.doi.org/10.2305/IUCN.UK.2006.RLTS.T60225A12328101.en&lt;/electronic-resource-num&gt;&lt;/record&gt;&lt;/Cite&gt;&lt;/EndNote&gt;</w:instrText>
      </w:r>
      <w:r w:rsidRPr="00BF446B">
        <w:rPr>
          <w:rFonts w:eastAsiaTheme="minorHAnsi"/>
          <w:sz w:val="22"/>
        </w:rPr>
        <w:fldChar w:fldCharType="separate"/>
      </w:r>
      <w:r w:rsidRPr="00BF446B">
        <w:rPr>
          <w:rFonts w:eastAsiaTheme="minorHAnsi"/>
          <w:noProof/>
          <w:sz w:val="22"/>
        </w:rPr>
        <w:t>(Reardon et al. 2006)</w:t>
      </w:r>
      <w:r w:rsidRPr="00BF446B">
        <w:rPr>
          <w:rFonts w:eastAsiaTheme="minorHAnsi"/>
          <w:sz w:val="22"/>
        </w:rPr>
        <w:fldChar w:fldCharType="end"/>
      </w:r>
      <w:r w:rsidRPr="00BF446B">
        <w:rPr>
          <w:rFonts w:eastAsiaTheme="minorHAnsi"/>
          <w:sz w:val="22"/>
        </w:rPr>
        <w:t xml:space="preserve">. </w:t>
      </w:r>
    </w:p>
    <w:p w14:paraId="36BAF862" w14:textId="77777777" w:rsidR="00AA509A" w:rsidRPr="00BF446B" w:rsidRDefault="00AA509A" w:rsidP="00AA509A">
      <w:pPr>
        <w:jc w:val="both"/>
        <w:rPr>
          <w:sz w:val="22"/>
        </w:rPr>
      </w:pPr>
    </w:p>
    <w:p w14:paraId="3DD793F4" w14:textId="77777777" w:rsidR="00AA509A" w:rsidRPr="00BF446B" w:rsidRDefault="00AA509A" w:rsidP="00AA509A">
      <w:pPr>
        <w:jc w:val="both"/>
        <w:rPr>
          <w:sz w:val="22"/>
        </w:rPr>
      </w:pPr>
      <w:r w:rsidRPr="00BF446B">
        <w:rPr>
          <w:noProof/>
        </w:rPr>
        <w:lastRenderedPageBreak/>
        <w:drawing>
          <wp:inline distT="0" distB="0" distL="0" distR="0" wp14:anchorId="5C287823" wp14:editId="1795BF9E">
            <wp:extent cx="2779776" cy="1097280"/>
            <wp:effectExtent l="0" t="0" r="1905" b="7620"/>
            <wp:docPr id="6" name="Picture 6" descr="C:\Users\amalia.saladrigas\AppData\Local\Microsoft\Windows\INetCache\Content.Word\Isurus_oxyrinch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lia.saladrigas\AppData\Local\Microsoft\Windows\INetCache\Content.Word\Isurus_oxyrinchu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9776" cy="1097280"/>
                    </a:xfrm>
                    <a:prstGeom prst="rect">
                      <a:avLst/>
                    </a:prstGeom>
                    <a:noFill/>
                    <a:ln>
                      <a:noFill/>
                    </a:ln>
                  </pic:spPr>
                </pic:pic>
              </a:graphicData>
            </a:graphic>
          </wp:inline>
        </w:drawing>
      </w:r>
      <w:r w:rsidRPr="00BF446B">
        <w:rPr>
          <w:noProof/>
        </w:rPr>
        <w:drawing>
          <wp:inline distT="0" distB="0" distL="0" distR="0" wp14:anchorId="66E4DABA" wp14:editId="74A7F299">
            <wp:extent cx="2779776" cy="1097280"/>
            <wp:effectExtent l="0" t="0" r="1905" b="7620"/>
            <wp:docPr id="11" name="Picture 11" descr="C:\Users\amalia.saladrigas\AppData\Local\Microsoft\Windows\INetCache\Content.Word\Isurus_pau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lia.saladrigas\AppData\Local\Microsoft\Windows\INetCache\Content.Word\Isurus_paucus.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9776" cy="1097280"/>
                    </a:xfrm>
                    <a:prstGeom prst="rect">
                      <a:avLst/>
                    </a:prstGeom>
                    <a:noFill/>
                    <a:ln>
                      <a:noFill/>
                    </a:ln>
                  </pic:spPr>
                </pic:pic>
              </a:graphicData>
            </a:graphic>
          </wp:inline>
        </w:drawing>
      </w:r>
    </w:p>
    <w:p w14:paraId="1253D501" w14:textId="77777777" w:rsidR="00AA509A" w:rsidRPr="00BF446B" w:rsidRDefault="00AA509A" w:rsidP="00AA509A">
      <w:pPr>
        <w:jc w:val="both"/>
        <w:rPr>
          <w:sz w:val="22"/>
        </w:rPr>
      </w:pPr>
      <w:proofErr w:type="spellStart"/>
      <w:r w:rsidRPr="00BF446B">
        <w:rPr>
          <w:i/>
          <w:szCs w:val="18"/>
        </w:rPr>
        <w:t>Isurus</w:t>
      </w:r>
      <w:proofErr w:type="spellEnd"/>
      <w:r w:rsidRPr="00BF446B">
        <w:rPr>
          <w:i/>
          <w:szCs w:val="18"/>
        </w:rPr>
        <w:t xml:space="preserve"> </w:t>
      </w:r>
      <w:proofErr w:type="spellStart"/>
      <w:r w:rsidRPr="00BF446B">
        <w:rPr>
          <w:i/>
          <w:szCs w:val="18"/>
        </w:rPr>
        <w:t>oxyrinchus</w:t>
      </w:r>
      <w:proofErr w:type="spellEnd"/>
      <w:r w:rsidRPr="00BF446B">
        <w:rPr>
          <w:szCs w:val="18"/>
        </w:rPr>
        <w:tab/>
      </w:r>
      <w:r w:rsidRPr="00BF446B">
        <w:rPr>
          <w:szCs w:val="18"/>
        </w:rPr>
        <w:tab/>
      </w:r>
      <w:r w:rsidRPr="00BF446B">
        <w:rPr>
          <w:szCs w:val="18"/>
        </w:rPr>
        <w:tab/>
      </w:r>
      <w:r w:rsidRPr="00BF446B">
        <w:rPr>
          <w:szCs w:val="18"/>
        </w:rPr>
        <w:tab/>
      </w:r>
      <w:r w:rsidRPr="00BF446B">
        <w:rPr>
          <w:szCs w:val="18"/>
        </w:rPr>
        <w:tab/>
        <w:t xml:space="preserve">   </w:t>
      </w:r>
      <w:proofErr w:type="spellStart"/>
      <w:r w:rsidRPr="00BF446B">
        <w:rPr>
          <w:i/>
          <w:szCs w:val="18"/>
        </w:rPr>
        <w:t>Isurus</w:t>
      </w:r>
      <w:proofErr w:type="spellEnd"/>
      <w:r w:rsidRPr="00BF446B">
        <w:rPr>
          <w:i/>
          <w:szCs w:val="18"/>
        </w:rPr>
        <w:t xml:space="preserve"> </w:t>
      </w:r>
      <w:proofErr w:type="spellStart"/>
      <w:r w:rsidRPr="00BF446B">
        <w:rPr>
          <w:i/>
          <w:szCs w:val="18"/>
        </w:rPr>
        <w:t>paucus</w:t>
      </w:r>
      <w:proofErr w:type="spellEnd"/>
    </w:p>
    <w:p w14:paraId="351F4747" w14:textId="77777777" w:rsidR="00AA509A" w:rsidRPr="00BF446B" w:rsidRDefault="00AA509A" w:rsidP="00AA509A">
      <w:pPr>
        <w:jc w:val="both"/>
        <w:rPr>
          <w:b/>
          <w:szCs w:val="18"/>
        </w:rPr>
      </w:pPr>
      <w:bookmarkStart w:id="0" w:name="_Hlk523130465"/>
    </w:p>
    <w:p w14:paraId="0BFE4650" w14:textId="014AEA9E" w:rsidR="00AA509A" w:rsidRPr="00BF446B" w:rsidRDefault="00AA509A" w:rsidP="00AA509A">
      <w:pPr>
        <w:jc w:val="both"/>
        <w:rPr>
          <w:szCs w:val="18"/>
        </w:rPr>
      </w:pPr>
      <w:r w:rsidRPr="00BF446B">
        <w:rPr>
          <w:b/>
          <w:szCs w:val="18"/>
        </w:rPr>
        <w:t xml:space="preserve">Figure 1: </w:t>
      </w:r>
      <w:r w:rsidRPr="00BF446B">
        <w:rPr>
          <w:szCs w:val="18"/>
        </w:rPr>
        <w:t>Distribution of mako shark species courtesy of IUCN.</w:t>
      </w:r>
    </w:p>
    <w:p w14:paraId="321772C3" w14:textId="77777777" w:rsidR="00B858DB" w:rsidRPr="00BF446B" w:rsidRDefault="00B858DB" w:rsidP="00AA509A">
      <w:pPr>
        <w:jc w:val="both"/>
        <w:rPr>
          <w:szCs w:val="18"/>
        </w:rPr>
      </w:pPr>
    </w:p>
    <w:bookmarkEnd w:id="0"/>
    <w:p w14:paraId="34DC2489" w14:textId="77777777" w:rsidR="0037708C" w:rsidRPr="00BF446B" w:rsidRDefault="00AA509A" w:rsidP="0037708C">
      <w:pPr>
        <w:pStyle w:val="Heading2"/>
        <w:keepLines/>
        <w:widowControl/>
        <w:numPr>
          <w:ilvl w:val="0"/>
          <w:numId w:val="16"/>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BF446B">
        <w:rPr>
          <w:rFonts w:cs="Arial"/>
          <w:sz w:val="22"/>
          <w:szCs w:val="22"/>
        </w:rPr>
        <w:t>CRITICAL SITES</w:t>
      </w:r>
    </w:p>
    <w:p w14:paraId="4A2B807A" w14:textId="56A06FF3" w:rsidR="00AA509A" w:rsidRPr="00BF446B" w:rsidRDefault="00AA509A" w:rsidP="00AA509A">
      <w:pPr>
        <w:jc w:val="both"/>
        <w:rPr>
          <w:sz w:val="22"/>
        </w:rPr>
      </w:pPr>
      <w:r w:rsidRPr="00BF446B">
        <w:rPr>
          <w:sz w:val="22"/>
        </w:rPr>
        <w:t xml:space="preserve">Critical sites are those habitats that may have a key role for the conservation status of a shark population, and may include feeding, mating, pupping, overwintering grounds and other aggregation sites, as well as corridors between these sites such as migration routes. Critical sites have not been accurately defined for these species in all areas, but some potentially important </w:t>
      </w:r>
      <w:r w:rsidR="00A85B33" w:rsidRPr="00BF446B">
        <w:rPr>
          <w:sz w:val="22"/>
        </w:rPr>
        <w:t>grounds have been proposed REFS.</w:t>
      </w:r>
    </w:p>
    <w:p w14:paraId="01ECB499" w14:textId="77777777" w:rsidR="00AA509A" w:rsidRPr="00BF446B" w:rsidRDefault="00AA509A" w:rsidP="00AA509A">
      <w:pPr>
        <w:jc w:val="both"/>
        <w:rPr>
          <w:sz w:val="22"/>
        </w:rPr>
      </w:pPr>
    </w:p>
    <w:p w14:paraId="70D8F0C0" w14:textId="77777777" w:rsidR="00AA509A" w:rsidRPr="00BF446B" w:rsidRDefault="00AA509A" w:rsidP="00AA509A">
      <w:pPr>
        <w:pStyle w:val="Heading2"/>
        <w:keepLines/>
        <w:widowControl/>
        <w:numPr>
          <w:ilvl w:val="0"/>
          <w:numId w:val="16"/>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BF446B">
        <w:rPr>
          <w:rFonts w:cs="Arial"/>
          <w:sz w:val="22"/>
          <w:szCs w:val="22"/>
        </w:rPr>
        <w:t>POPULATION STATUS AND TRENDS</w:t>
      </w:r>
    </w:p>
    <w:p w14:paraId="7D9C9748" w14:textId="63F3B29D" w:rsidR="00AA509A" w:rsidRPr="00BF446B" w:rsidRDefault="00AA509A" w:rsidP="00AA509A">
      <w:pPr>
        <w:jc w:val="both"/>
        <w:rPr>
          <w:rFonts w:eastAsiaTheme="minorHAnsi"/>
          <w:sz w:val="22"/>
        </w:rPr>
      </w:pPr>
      <w:r w:rsidRPr="00BF446B">
        <w:rPr>
          <w:sz w:val="22"/>
          <w:shd w:val="clear" w:color="auto" w:fill="FFFFFF"/>
        </w:rPr>
        <w:t xml:space="preserve">Most information available on the population status and trends in this taxon consists of </w:t>
      </w:r>
      <w:r w:rsidRPr="00BF446B">
        <w:rPr>
          <w:rFonts w:eastAsiaTheme="minorHAnsi"/>
          <w:sz w:val="22"/>
        </w:rPr>
        <w:t>fisheries catch data</w:t>
      </w:r>
      <w:r w:rsidRPr="00BF446B">
        <w:rPr>
          <w:sz w:val="22"/>
          <w:shd w:val="clear" w:color="auto" w:fill="FFFFFF"/>
        </w:rPr>
        <w:t xml:space="preserve"> and is therefore either not species specific or focusses primarily on shortfin mako shark. </w:t>
      </w:r>
      <w:r w:rsidRPr="00BF446B">
        <w:rPr>
          <w:rFonts w:eastAsiaTheme="minorHAnsi"/>
          <w:sz w:val="22"/>
        </w:rPr>
        <w:t xml:space="preserve">The </w:t>
      </w:r>
      <w:r w:rsidRPr="00BF446B">
        <w:rPr>
          <w:sz w:val="22"/>
          <w:shd w:val="clear" w:color="auto" w:fill="FFFFFF"/>
        </w:rPr>
        <w:t>subpopulation structure of the longfin mako shark is widely unknown</w:t>
      </w:r>
      <w:r w:rsidRPr="00BF446B">
        <w:rPr>
          <w:rFonts w:eastAsiaTheme="minorHAnsi"/>
          <w:sz w:val="22"/>
        </w:rPr>
        <w:t xml:space="preserve"> due to scarcity of data. However, it is suspected that two subpopulations in</w:t>
      </w:r>
      <w:r w:rsidRPr="00BF446B">
        <w:rPr>
          <w:sz w:val="22"/>
          <w:shd w:val="clear" w:color="auto" w:fill="FFFFFF"/>
        </w:rPr>
        <w:t xml:space="preserve"> the </w:t>
      </w:r>
      <w:r w:rsidRPr="00BF446B">
        <w:rPr>
          <w:rFonts w:eastAsiaTheme="minorHAnsi"/>
          <w:sz w:val="22"/>
        </w:rPr>
        <w:t xml:space="preserve">Atlantic Ocean and an the Indo-Pacific could be isolated from each other </w:t>
      </w:r>
      <w:r w:rsidRPr="00BF446B">
        <w:rPr>
          <w:rFonts w:eastAsiaTheme="minorHAnsi"/>
          <w:sz w:val="22"/>
        </w:rPr>
        <w:fldChar w:fldCharType="begin"/>
      </w:r>
      <w:r w:rsidRPr="00BF446B">
        <w:rPr>
          <w:rFonts w:eastAsiaTheme="minorHAnsi"/>
          <w:sz w:val="22"/>
        </w:rPr>
        <w:instrText xml:space="preserve"> ADDIN EN.CITE &lt;EndNote&gt;&lt;Cite&gt;&lt;Author&gt;Reardon&lt;/Author&gt;&lt;Year&gt;2006&lt;/Year&gt;&lt;RecNum&gt;469&lt;/RecNum&gt;&lt;DisplayText&gt;(Reardon et al. 2006)&lt;/DisplayText&gt;&lt;record&gt;&lt;rec-number&gt;469&lt;/rec-number&gt;&lt;foreign-keys&gt;&lt;key app="EN" db-id="5zv95r90uwv55hew0xp59erdfvwvzfrf09s9" timestamp="1499848711"&gt;469&lt;/key&gt;&lt;/foreign-keys&gt;&lt;ref-type name="Journal Article"&gt;17&lt;/ref-type&gt;&lt;contributors&gt;&lt;authors&gt;&lt;author&gt;Reardon, M.B. &lt;/author&gt;&lt;author&gt;Gerber, L. &lt;/author&gt;&lt;author&gt;Cavanagh, R.D. &lt;/author&gt;&lt;/authors&gt;&lt;/contributors&gt;&lt;titles&gt;&lt;title&gt;Isurus paucus&lt;/title&gt;&lt;secondary-title&gt;The IUCN Red List of Threatened Species 2006: e.T60225A12328101.&lt;/secondary-title&gt;&lt;/titles&gt;&lt;periodical&gt;&lt;full-title&gt;The IUCN Red List of Threatened Species 2006: e.T60225A12328101.&lt;/full-title&gt;&lt;/periodical&gt;&lt;dates&gt;&lt;year&gt;2006&lt;/year&gt;&lt;/dates&gt;&lt;urls&gt;&lt;/urls&gt;&lt;electronic-resource-num&gt;http://dx.doi.org/10.2305/IUCN.UK.2006.RLTS.T60225A12328101.en&lt;/electronic-resource-num&gt;&lt;/record&gt;&lt;/Cite&gt;&lt;/EndNote&gt;</w:instrText>
      </w:r>
      <w:r w:rsidRPr="00BF446B">
        <w:rPr>
          <w:rFonts w:eastAsiaTheme="minorHAnsi"/>
          <w:sz w:val="22"/>
        </w:rPr>
        <w:fldChar w:fldCharType="separate"/>
      </w:r>
      <w:r w:rsidRPr="00BF446B">
        <w:rPr>
          <w:rFonts w:eastAsiaTheme="minorHAnsi"/>
          <w:noProof/>
          <w:sz w:val="22"/>
        </w:rPr>
        <w:t>(Reardon et al. 2006)</w:t>
      </w:r>
      <w:r w:rsidRPr="00BF446B">
        <w:rPr>
          <w:rFonts w:eastAsiaTheme="minorHAnsi"/>
          <w:sz w:val="22"/>
        </w:rPr>
        <w:fldChar w:fldCharType="end"/>
      </w:r>
      <w:r w:rsidRPr="00BF446B">
        <w:rPr>
          <w:rFonts w:eastAsiaTheme="minorHAnsi"/>
          <w:sz w:val="22"/>
        </w:rPr>
        <w:t>. RFMOs assessing shortfin mako are examining stocks in the North Atlantic and South Atlantic ICCAT and Indian Ocean IOTC to be undertaken in 2019 tbc. Stock units have not been defined in the Pacific Ocean. The current IUCN Red List status for the global populations for shortfin mako and longfin mako are Vulnerable (</w:t>
      </w:r>
      <w:proofErr w:type="spellStart"/>
      <w:r w:rsidRPr="00BF446B">
        <w:rPr>
          <w:rFonts w:eastAsiaTheme="minorHAnsi"/>
          <w:sz w:val="22"/>
        </w:rPr>
        <w:t>Cailliet</w:t>
      </w:r>
      <w:proofErr w:type="spellEnd"/>
      <w:r w:rsidRPr="00BF446B">
        <w:rPr>
          <w:rFonts w:eastAsiaTheme="minorHAnsi"/>
          <w:sz w:val="22"/>
        </w:rPr>
        <w:t xml:space="preserve"> et al. 2009) and Vulnerable (Reardon et al. 2006), respectively</w:t>
      </w:r>
      <w:r w:rsidRPr="00BF446B">
        <w:rPr>
          <w:rStyle w:val="FootnoteReference"/>
          <w:rFonts w:eastAsiaTheme="minorHAnsi"/>
          <w:sz w:val="22"/>
          <w:vertAlign w:val="superscript"/>
        </w:rPr>
        <w:footnoteReference w:id="1"/>
      </w:r>
      <w:r w:rsidRPr="00BF446B">
        <w:rPr>
          <w:rFonts w:eastAsiaTheme="minorHAnsi"/>
          <w:sz w:val="22"/>
        </w:rPr>
        <w:t xml:space="preserve">. </w:t>
      </w:r>
    </w:p>
    <w:p w14:paraId="7B649E3D" w14:textId="77777777" w:rsidR="00AA509A" w:rsidRPr="00BF446B" w:rsidRDefault="00AA509A" w:rsidP="00AA509A">
      <w:pPr>
        <w:jc w:val="both"/>
        <w:rPr>
          <w:rFonts w:eastAsiaTheme="minorHAnsi"/>
          <w:sz w:val="22"/>
        </w:rPr>
      </w:pP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2409"/>
        <w:gridCol w:w="1802"/>
        <w:gridCol w:w="1583"/>
        <w:gridCol w:w="1462"/>
      </w:tblGrid>
      <w:tr w:rsidR="00AA509A" w:rsidRPr="00BF446B" w14:paraId="11BB76EE" w14:textId="77777777" w:rsidTr="0048001D">
        <w:trPr>
          <w:trHeight w:val="182"/>
        </w:trPr>
        <w:tc>
          <w:tcPr>
            <w:tcW w:w="1030" w:type="pct"/>
            <w:shd w:val="clear" w:color="000000" w:fill="BFBFBF"/>
            <w:vAlign w:val="center"/>
          </w:tcPr>
          <w:p w14:paraId="5E177861" w14:textId="77777777" w:rsidR="00AA509A" w:rsidRPr="00BF446B" w:rsidRDefault="00AA509A" w:rsidP="0048001D">
            <w:pPr>
              <w:jc w:val="both"/>
              <w:rPr>
                <w:b/>
                <w:szCs w:val="20"/>
                <w:lang w:eastAsia="en-GB"/>
              </w:rPr>
            </w:pPr>
            <w:r w:rsidRPr="00BF446B">
              <w:rPr>
                <w:b/>
                <w:szCs w:val="20"/>
                <w:lang w:eastAsia="en-GB"/>
              </w:rPr>
              <w:t>Species</w:t>
            </w:r>
          </w:p>
        </w:tc>
        <w:tc>
          <w:tcPr>
            <w:tcW w:w="1318" w:type="pct"/>
            <w:shd w:val="clear" w:color="000000" w:fill="BFBFBF"/>
            <w:vAlign w:val="center"/>
          </w:tcPr>
          <w:p w14:paraId="45720292" w14:textId="77777777" w:rsidR="00AA509A" w:rsidRPr="00BF446B" w:rsidRDefault="00AA509A" w:rsidP="0048001D">
            <w:pPr>
              <w:jc w:val="both"/>
              <w:rPr>
                <w:b/>
                <w:szCs w:val="20"/>
                <w:lang w:eastAsia="en-GB"/>
              </w:rPr>
            </w:pPr>
            <w:r w:rsidRPr="00BF446B">
              <w:rPr>
                <w:b/>
                <w:szCs w:val="20"/>
                <w:lang w:eastAsia="en-GB"/>
              </w:rPr>
              <w:t>Estimated Decline</w:t>
            </w:r>
          </w:p>
        </w:tc>
        <w:tc>
          <w:tcPr>
            <w:tcW w:w="986" w:type="pct"/>
            <w:shd w:val="clear" w:color="000000" w:fill="BFBFBF"/>
            <w:noWrap/>
            <w:vAlign w:val="center"/>
            <w:hideMark/>
          </w:tcPr>
          <w:p w14:paraId="41D97301" w14:textId="77777777" w:rsidR="00AA509A" w:rsidRPr="00BF446B" w:rsidRDefault="00AA509A" w:rsidP="0048001D">
            <w:pPr>
              <w:jc w:val="both"/>
              <w:rPr>
                <w:b/>
                <w:szCs w:val="20"/>
                <w:lang w:eastAsia="en-GB"/>
              </w:rPr>
            </w:pPr>
            <w:r w:rsidRPr="00BF446B">
              <w:rPr>
                <w:b/>
                <w:szCs w:val="20"/>
                <w:lang w:eastAsia="en-GB"/>
              </w:rPr>
              <w:t>Region</w:t>
            </w:r>
          </w:p>
        </w:tc>
        <w:tc>
          <w:tcPr>
            <w:tcW w:w="866" w:type="pct"/>
            <w:shd w:val="clear" w:color="000000" w:fill="BFBFBF"/>
            <w:noWrap/>
            <w:vAlign w:val="center"/>
            <w:hideMark/>
          </w:tcPr>
          <w:p w14:paraId="4E1DD0A5" w14:textId="77777777" w:rsidR="00AA509A" w:rsidRPr="00BF446B" w:rsidRDefault="00AA509A" w:rsidP="0048001D">
            <w:pPr>
              <w:jc w:val="both"/>
              <w:rPr>
                <w:b/>
                <w:szCs w:val="20"/>
                <w:lang w:eastAsia="en-GB"/>
              </w:rPr>
            </w:pPr>
            <w:r w:rsidRPr="00BF446B">
              <w:rPr>
                <w:b/>
                <w:szCs w:val="20"/>
                <w:lang w:eastAsia="en-GB"/>
              </w:rPr>
              <w:t>Time Period</w:t>
            </w:r>
          </w:p>
        </w:tc>
        <w:tc>
          <w:tcPr>
            <w:tcW w:w="800" w:type="pct"/>
            <w:shd w:val="clear" w:color="000000" w:fill="BFBFBF"/>
            <w:vAlign w:val="center"/>
            <w:hideMark/>
          </w:tcPr>
          <w:p w14:paraId="68DA1744" w14:textId="77777777" w:rsidR="00AA509A" w:rsidRPr="00BF446B" w:rsidRDefault="00AA509A" w:rsidP="0048001D">
            <w:pPr>
              <w:jc w:val="both"/>
              <w:rPr>
                <w:b/>
                <w:szCs w:val="20"/>
                <w:lang w:eastAsia="en-GB"/>
              </w:rPr>
            </w:pPr>
            <w:r w:rsidRPr="00BF446B">
              <w:rPr>
                <w:b/>
                <w:szCs w:val="20"/>
                <w:lang w:eastAsia="en-GB"/>
              </w:rPr>
              <w:t>Reference</w:t>
            </w:r>
          </w:p>
        </w:tc>
      </w:tr>
      <w:tr w:rsidR="00AA509A" w:rsidRPr="00BF446B" w14:paraId="0573DCA6" w14:textId="77777777" w:rsidTr="0048001D">
        <w:trPr>
          <w:trHeight w:val="101"/>
        </w:trPr>
        <w:tc>
          <w:tcPr>
            <w:tcW w:w="5000" w:type="pct"/>
            <w:gridSpan w:val="5"/>
            <w:shd w:val="clear" w:color="000000" w:fill="D9D9D9"/>
            <w:vAlign w:val="center"/>
          </w:tcPr>
          <w:p w14:paraId="5FCE392A" w14:textId="77777777" w:rsidR="00AA509A" w:rsidRPr="00BF446B" w:rsidRDefault="00AA509A" w:rsidP="0048001D">
            <w:pPr>
              <w:jc w:val="both"/>
              <w:rPr>
                <w:szCs w:val="20"/>
                <w:lang w:eastAsia="en-GB"/>
              </w:rPr>
            </w:pPr>
            <w:r w:rsidRPr="00BF446B">
              <w:rPr>
                <w:szCs w:val="20"/>
                <w:lang w:eastAsia="en-GB"/>
              </w:rPr>
              <w:t>ATLANTIC</w:t>
            </w:r>
          </w:p>
        </w:tc>
      </w:tr>
      <w:tr w:rsidR="00AA509A" w:rsidRPr="00BF446B" w14:paraId="6ACDF626" w14:textId="77777777" w:rsidTr="0048001D">
        <w:trPr>
          <w:trHeight w:val="177"/>
        </w:trPr>
        <w:tc>
          <w:tcPr>
            <w:tcW w:w="1030" w:type="pct"/>
            <w:shd w:val="clear" w:color="auto" w:fill="auto"/>
            <w:noWrap/>
            <w:vAlign w:val="center"/>
          </w:tcPr>
          <w:p w14:paraId="48E47E5B" w14:textId="77777777" w:rsidR="00AA509A" w:rsidRPr="00BF446B" w:rsidRDefault="00AA509A" w:rsidP="0048001D">
            <w:pPr>
              <w:jc w:val="both"/>
              <w:rPr>
                <w:i/>
                <w:szCs w:val="20"/>
                <w:lang w:eastAsia="en-GB"/>
              </w:rPr>
            </w:pPr>
            <w:proofErr w:type="spellStart"/>
            <w:r w:rsidRPr="00BF446B">
              <w:rPr>
                <w:i/>
                <w:iCs/>
                <w:szCs w:val="20"/>
                <w:lang w:eastAsia="en-GB"/>
              </w:rPr>
              <w:t>Isurus</w:t>
            </w:r>
            <w:proofErr w:type="spellEnd"/>
            <w:r w:rsidRPr="00BF446B">
              <w:rPr>
                <w:i/>
                <w:iCs/>
                <w:szCs w:val="20"/>
                <w:lang w:eastAsia="en-GB"/>
              </w:rPr>
              <w:t xml:space="preserve"> </w:t>
            </w:r>
            <w:proofErr w:type="spellStart"/>
            <w:r w:rsidRPr="00BF446B">
              <w:rPr>
                <w:i/>
                <w:iCs/>
                <w:szCs w:val="20"/>
                <w:lang w:eastAsia="en-GB"/>
              </w:rPr>
              <w:t>oxyrinchus</w:t>
            </w:r>
            <w:proofErr w:type="spellEnd"/>
          </w:p>
        </w:tc>
        <w:tc>
          <w:tcPr>
            <w:tcW w:w="1318" w:type="pct"/>
            <w:vAlign w:val="center"/>
          </w:tcPr>
          <w:p w14:paraId="00D04FCA" w14:textId="77777777" w:rsidR="00AA509A" w:rsidRPr="00BF446B" w:rsidRDefault="00AA509A" w:rsidP="0048001D">
            <w:pPr>
              <w:jc w:val="both"/>
              <w:rPr>
                <w:szCs w:val="20"/>
                <w:lang w:eastAsia="en-GB"/>
              </w:rPr>
            </w:pPr>
            <w:r w:rsidRPr="00BF446B">
              <w:rPr>
                <w:szCs w:val="20"/>
                <w:lang w:eastAsia="en-GB"/>
              </w:rPr>
              <w:t>61% decline</w:t>
            </w:r>
          </w:p>
        </w:tc>
        <w:tc>
          <w:tcPr>
            <w:tcW w:w="986" w:type="pct"/>
            <w:shd w:val="clear" w:color="auto" w:fill="auto"/>
            <w:vAlign w:val="center"/>
          </w:tcPr>
          <w:p w14:paraId="5291ACFB" w14:textId="77777777" w:rsidR="00AA509A" w:rsidRPr="00BF446B" w:rsidRDefault="00AA509A" w:rsidP="0048001D">
            <w:pPr>
              <w:jc w:val="both"/>
              <w:rPr>
                <w:szCs w:val="20"/>
                <w:lang w:eastAsia="en-GB"/>
              </w:rPr>
            </w:pPr>
            <w:r w:rsidRPr="00BF446B">
              <w:rPr>
                <w:szCs w:val="20"/>
                <w:lang w:eastAsia="en-GB"/>
              </w:rPr>
              <w:t>North Atlantic</w:t>
            </w:r>
          </w:p>
        </w:tc>
        <w:tc>
          <w:tcPr>
            <w:tcW w:w="866" w:type="pct"/>
            <w:shd w:val="clear" w:color="auto" w:fill="auto"/>
            <w:noWrap/>
            <w:vAlign w:val="center"/>
          </w:tcPr>
          <w:p w14:paraId="39A606A8" w14:textId="77777777" w:rsidR="00AA509A" w:rsidRPr="00BF446B" w:rsidRDefault="00AA509A" w:rsidP="0048001D">
            <w:pPr>
              <w:jc w:val="both"/>
              <w:rPr>
                <w:szCs w:val="20"/>
                <w:lang w:eastAsia="en-GB"/>
              </w:rPr>
            </w:pPr>
            <w:r w:rsidRPr="00BF446B">
              <w:rPr>
                <w:szCs w:val="20"/>
                <w:lang w:eastAsia="en-GB"/>
              </w:rPr>
              <w:t>1950-2015</w:t>
            </w:r>
          </w:p>
        </w:tc>
        <w:tc>
          <w:tcPr>
            <w:tcW w:w="800" w:type="pct"/>
            <w:shd w:val="clear" w:color="auto" w:fill="auto"/>
            <w:vAlign w:val="center"/>
          </w:tcPr>
          <w:p w14:paraId="315A286F" w14:textId="77777777" w:rsidR="00AA509A" w:rsidRPr="00BF446B" w:rsidRDefault="00AA509A" w:rsidP="0048001D">
            <w:pPr>
              <w:jc w:val="both"/>
              <w:rPr>
                <w:iCs/>
                <w:szCs w:val="20"/>
                <w:lang w:eastAsia="en-GB"/>
              </w:rPr>
            </w:pPr>
            <w:r w:rsidRPr="00BF446B">
              <w:rPr>
                <w:iCs/>
                <w:szCs w:val="20"/>
                <w:lang w:eastAsia="en-GB"/>
              </w:rPr>
              <w:t>ICCAT (2017)</w:t>
            </w:r>
          </w:p>
        </w:tc>
      </w:tr>
      <w:tr w:rsidR="00AA509A" w:rsidRPr="00BF446B" w14:paraId="6D57F9B4" w14:textId="77777777" w:rsidTr="0048001D">
        <w:trPr>
          <w:trHeight w:val="70"/>
        </w:trPr>
        <w:tc>
          <w:tcPr>
            <w:tcW w:w="5000" w:type="pct"/>
            <w:gridSpan w:val="5"/>
            <w:shd w:val="clear" w:color="000000" w:fill="D9D9D9"/>
            <w:vAlign w:val="center"/>
          </w:tcPr>
          <w:p w14:paraId="79B34481" w14:textId="77777777" w:rsidR="00AA509A" w:rsidRPr="00BF446B" w:rsidRDefault="00AA509A" w:rsidP="0048001D">
            <w:pPr>
              <w:jc w:val="both"/>
              <w:rPr>
                <w:szCs w:val="20"/>
                <w:lang w:eastAsia="en-GB"/>
              </w:rPr>
            </w:pPr>
            <w:r w:rsidRPr="00BF446B">
              <w:rPr>
                <w:szCs w:val="20"/>
                <w:lang w:eastAsia="en-GB"/>
              </w:rPr>
              <w:t>PACIFIC</w:t>
            </w:r>
          </w:p>
        </w:tc>
      </w:tr>
      <w:tr w:rsidR="00AA509A" w:rsidRPr="00BF446B" w14:paraId="06FB0C36" w14:textId="77777777" w:rsidTr="0048001D">
        <w:trPr>
          <w:trHeight w:val="391"/>
        </w:trPr>
        <w:tc>
          <w:tcPr>
            <w:tcW w:w="1030" w:type="pct"/>
            <w:shd w:val="clear" w:color="auto" w:fill="auto"/>
            <w:noWrap/>
            <w:vAlign w:val="center"/>
          </w:tcPr>
          <w:p w14:paraId="63135D82" w14:textId="77777777" w:rsidR="00AA509A" w:rsidRPr="00BF446B" w:rsidRDefault="00AA509A" w:rsidP="0048001D">
            <w:pPr>
              <w:jc w:val="both"/>
              <w:rPr>
                <w:i/>
                <w:szCs w:val="20"/>
                <w:lang w:eastAsia="en-GB"/>
              </w:rPr>
            </w:pPr>
            <w:proofErr w:type="spellStart"/>
            <w:r w:rsidRPr="00BF446B">
              <w:rPr>
                <w:i/>
                <w:iCs/>
                <w:szCs w:val="20"/>
                <w:lang w:eastAsia="en-GB"/>
              </w:rPr>
              <w:t>Isurus</w:t>
            </w:r>
            <w:proofErr w:type="spellEnd"/>
            <w:r w:rsidRPr="00BF446B">
              <w:rPr>
                <w:i/>
                <w:iCs/>
                <w:szCs w:val="20"/>
                <w:lang w:eastAsia="en-GB"/>
              </w:rPr>
              <w:t xml:space="preserve"> spp.</w:t>
            </w:r>
          </w:p>
        </w:tc>
        <w:tc>
          <w:tcPr>
            <w:tcW w:w="1318" w:type="pct"/>
            <w:vAlign w:val="center"/>
          </w:tcPr>
          <w:p w14:paraId="78F72C73" w14:textId="77777777" w:rsidR="00AA509A" w:rsidRPr="00BF446B" w:rsidRDefault="00AA509A" w:rsidP="0048001D">
            <w:pPr>
              <w:jc w:val="both"/>
              <w:rPr>
                <w:szCs w:val="20"/>
                <w:lang w:eastAsia="en-GB"/>
              </w:rPr>
            </w:pPr>
            <w:r w:rsidRPr="00BF446B">
              <w:rPr>
                <w:szCs w:val="20"/>
                <w:lang w:eastAsia="en-GB"/>
              </w:rPr>
              <w:t>≈ 7% decline per year</w:t>
            </w:r>
          </w:p>
        </w:tc>
        <w:tc>
          <w:tcPr>
            <w:tcW w:w="986" w:type="pct"/>
            <w:shd w:val="clear" w:color="auto" w:fill="auto"/>
            <w:noWrap/>
            <w:vAlign w:val="center"/>
            <w:hideMark/>
          </w:tcPr>
          <w:p w14:paraId="3D712B04" w14:textId="77777777" w:rsidR="00AA509A" w:rsidRPr="00BF446B" w:rsidRDefault="00AA509A" w:rsidP="0048001D">
            <w:pPr>
              <w:jc w:val="both"/>
              <w:rPr>
                <w:szCs w:val="20"/>
                <w:lang w:eastAsia="en-GB"/>
              </w:rPr>
            </w:pPr>
            <w:r w:rsidRPr="00BF446B">
              <w:rPr>
                <w:szCs w:val="20"/>
                <w:lang w:eastAsia="en-GB"/>
              </w:rPr>
              <w:t>North Pacific</w:t>
            </w:r>
          </w:p>
        </w:tc>
        <w:tc>
          <w:tcPr>
            <w:tcW w:w="866" w:type="pct"/>
            <w:shd w:val="clear" w:color="auto" w:fill="auto"/>
            <w:noWrap/>
            <w:vAlign w:val="center"/>
            <w:hideMark/>
          </w:tcPr>
          <w:p w14:paraId="398C2061" w14:textId="77777777" w:rsidR="00AA509A" w:rsidRPr="00BF446B" w:rsidRDefault="00AA509A" w:rsidP="0048001D">
            <w:pPr>
              <w:jc w:val="both"/>
              <w:rPr>
                <w:szCs w:val="20"/>
                <w:lang w:eastAsia="en-GB"/>
              </w:rPr>
            </w:pPr>
            <w:r w:rsidRPr="00BF446B">
              <w:rPr>
                <w:szCs w:val="20"/>
                <w:lang w:eastAsia="en-GB"/>
              </w:rPr>
              <w:t>1995 to 2010</w:t>
            </w:r>
          </w:p>
        </w:tc>
        <w:tc>
          <w:tcPr>
            <w:tcW w:w="800" w:type="pct"/>
            <w:shd w:val="clear" w:color="auto" w:fill="auto"/>
            <w:vAlign w:val="center"/>
            <w:hideMark/>
          </w:tcPr>
          <w:p w14:paraId="4FC3009B" w14:textId="77777777" w:rsidR="00AA509A" w:rsidRPr="00BF446B" w:rsidRDefault="00AA509A" w:rsidP="0048001D">
            <w:pPr>
              <w:jc w:val="both"/>
              <w:rPr>
                <w:szCs w:val="20"/>
                <w:lang w:eastAsia="en-GB"/>
              </w:rPr>
            </w:pPr>
            <w:r w:rsidRPr="00BF446B">
              <w:rPr>
                <w:szCs w:val="20"/>
                <w:lang w:eastAsia="en-GB"/>
              </w:rPr>
              <w:fldChar w:fldCharType="begin"/>
            </w:r>
            <w:r w:rsidRPr="00BF446B">
              <w:rPr>
                <w:szCs w:val="20"/>
                <w:lang w:eastAsia="en-GB"/>
              </w:rPr>
              <w:instrText xml:space="preserve"> ADDIN EN.CITE &lt;EndNote&gt;&lt;Cite&gt;&lt;Author&gt;Clarke&lt;/Author&gt;&lt;Year&gt;2013&lt;/Year&gt;&lt;RecNum&gt;504&lt;/RecNum&gt;&lt;DisplayText&gt;(Clarke et al. 2013)&lt;/DisplayText&gt;&lt;record&gt;&lt;rec-number&gt;504&lt;/rec-number&gt;&lt;foreign-keys&gt;&lt;key app="EN" db-id="5zv95r90uwv55hew0xp59erdfvwvzfrf09s9" timestamp="1500620758"&gt;504&lt;/key&gt;&lt;/foreign-keys&gt;&lt;ref-type name="Journal Article"&gt;17&lt;/ref-type&gt;&lt;contributors&gt;&lt;authors&gt;&lt;author&gt;Clarke, Shelley C&lt;/author&gt;&lt;author&gt;Harley, Shelton J&lt;/author&gt;&lt;author&gt;Hoyle, Simon D&lt;/author&gt;&lt;author&gt;Rice, Joel S&lt;/author&gt;&lt;/authors&gt;&lt;/contributors&gt;&lt;titles&gt;&lt;title&gt;Population trends in Pacific Oceanic sharks and the utility of regulations on shark finning&lt;/title&gt;&lt;secondary-title&gt;Conservation Biology&lt;/secondary-title&gt;&lt;/titles&gt;&lt;periodical&gt;&lt;full-title&gt;Conservation Biology&lt;/full-title&gt;&lt;/periodical&gt;&lt;pages&gt;197-209&lt;/pages&gt;&lt;volume&gt;27&lt;/volume&gt;&lt;number&gt;1&lt;/number&gt;&lt;dates&gt;&lt;year&gt;2013&lt;/year&gt;&lt;/dates&gt;&lt;isbn&gt;1523-1739&lt;/isbn&gt;&lt;urls&gt;&lt;/urls&gt;&lt;/record&gt;&lt;/Cite&gt;&lt;/EndNote&gt;</w:instrText>
            </w:r>
            <w:r w:rsidRPr="00BF446B">
              <w:rPr>
                <w:szCs w:val="20"/>
                <w:lang w:eastAsia="en-GB"/>
              </w:rPr>
              <w:fldChar w:fldCharType="separate"/>
            </w:r>
            <w:r w:rsidRPr="00BF446B">
              <w:rPr>
                <w:noProof/>
                <w:szCs w:val="20"/>
                <w:lang w:eastAsia="en-GB"/>
              </w:rPr>
              <w:t>(Clarke et al. 2013)</w:t>
            </w:r>
            <w:r w:rsidRPr="00BF446B">
              <w:rPr>
                <w:szCs w:val="20"/>
                <w:lang w:eastAsia="en-GB"/>
              </w:rPr>
              <w:fldChar w:fldCharType="end"/>
            </w:r>
          </w:p>
        </w:tc>
      </w:tr>
    </w:tbl>
    <w:p w14:paraId="6810152F" w14:textId="77777777" w:rsidR="00AA509A" w:rsidRPr="00BF446B" w:rsidRDefault="00AA509A" w:rsidP="00AA509A">
      <w:pPr>
        <w:jc w:val="both"/>
        <w:rPr>
          <w:sz w:val="22"/>
        </w:rPr>
      </w:pPr>
    </w:p>
    <w:p w14:paraId="268B1ADA" w14:textId="31099B85" w:rsidR="0037708C" w:rsidRPr="00BF446B" w:rsidRDefault="00AA509A" w:rsidP="0037708C">
      <w:pPr>
        <w:pStyle w:val="Heading2"/>
        <w:keepLines/>
        <w:widowControl/>
        <w:numPr>
          <w:ilvl w:val="0"/>
          <w:numId w:val="16"/>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BF446B">
        <w:rPr>
          <w:rFonts w:cs="Arial"/>
          <w:sz w:val="22"/>
          <w:szCs w:val="22"/>
        </w:rPr>
        <w:t>KEY THREATS</w:t>
      </w:r>
    </w:p>
    <w:p w14:paraId="4191DE9C" w14:textId="77777777" w:rsidR="00AA509A" w:rsidRPr="00BF446B" w:rsidRDefault="00AA509A" w:rsidP="00AA509A">
      <w:pPr>
        <w:pStyle w:val="ListParagraph"/>
        <w:widowControl/>
        <w:numPr>
          <w:ilvl w:val="0"/>
          <w:numId w:val="11"/>
        </w:numPr>
        <w:jc w:val="both"/>
        <w:rPr>
          <w:rFonts w:eastAsiaTheme="minorHAnsi"/>
          <w:sz w:val="22"/>
        </w:rPr>
      </w:pPr>
      <w:r w:rsidRPr="00BF446B">
        <w:rPr>
          <w:b/>
          <w:sz w:val="22"/>
          <w:shd w:val="clear" w:color="auto" w:fill="FFFFFF"/>
        </w:rPr>
        <w:t>Fisheries</w:t>
      </w:r>
      <w:r w:rsidRPr="00BF446B">
        <w:rPr>
          <w:sz w:val="22"/>
        </w:rPr>
        <w:t>: Both species are</w:t>
      </w:r>
      <w:r w:rsidRPr="00BF446B">
        <w:rPr>
          <w:rFonts w:eastAsiaTheme="minorHAnsi"/>
          <w:sz w:val="22"/>
        </w:rPr>
        <w:t xml:space="preserve"> caught in pelagic longlines, drifting or set gill nets and on hook-and line fisheries </w:t>
      </w:r>
      <w:r w:rsidRPr="00BF446B">
        <w:rPr>
          <w:rFonts w:eastAsiaTheme="minorHAnsi"/>
          <w:sz w:val="22"/>
        </w:rPr>
        <w:fldChar w:fldCharType="begin"/>
      </w:r>
      <w:r w:rsidRPr="00BF446B">
        <w:rPr>
          <w:rFonts w:eastAsiaTheme="minorHAnsi"/>
          <w:sz w:val="22"/>
        </w:rPr>
        <w:instrText xml:space="preserve"> ADDIN EN.CITE &lt;EndNote&gt;&lt;Cite&gt;&lt;Author&gt;Cailliet&lt;/Author&gt;&lt;Year&gt;2009&lt;/Year&gt;&lt;RecNum&gt;471&lt;/RecNum&gt;&lt;DisplayText&gt;(Cailliet et al. 2009)&lt;/DisplayText&gt;&lt;record&gt;&lt;rec-number&gt;471&lt;/rec-number&gt;&lt;foreign-keys&gt;&lt;key app="EN" db-id="5zv95r90uwv55hew0xp59erdfvwvzfrf09s9" timestamp="1499849633"&gt;471&lt;/key&gt;&lt;/foreign-keys&gt;&lt;ref-type name="Journal Article"&gt;17&lt;/ref-type&gt;&lt;contributors&gt;&lt;authors&gt;&lt;author&gt;Cailliet, G.M., &lt;/author&gt;&lt;author&gt;Cavanagh, R.D.,&lt;/author&gt;&lt;author&gt;Kulka, D.W.,&lt;/author&gt;&lt;author&gt;Stevens, J.D., &lt;/author&gt;&lt;author&gt;Soldo, A., &lt;/author&gt;&lt;author&gt;Clo, S., &lt;/author&gt;&lt;author&gt;Macias, D., &lt;/author&gt;&lt;author&gt;Baum, J., Kohin, S.,&lt;/author&gt;&lt;author&gt;Duarte, A., &lt;/author&gt;&lt;author&gt;Holtzhausen, J.A., &lt;/author&gt;&lt;author&gt;Acuña, E., &lt;/author&gt;&lt;author&gt;Amorim, A.,&lt;/author&gt;&lt;author&gt;Domingo, A.&lt;/author&gt;&lt;/authors&gt;&lt;/contributors&gt;&lt;titles&gt;&lt;title&gt;Isurus oxyrinchus&lt;/title&gt;&lt;secondary-title&gt;The IUCN Red List of Threatened Species 2009: e.T39341A10207466.&lt;/secondary-title&gt;&lt;/titles&gt;&lt;periodical&gt;&lt;full-title&gt;The IUCN Red List of Threatened Species 2009: e.T39341A10207466.&lt;/full-title&gt;&lt;/periodical&gt;&lt;dates&gt;&lt;year&gt;2009&lt;/year&gt;&lt;/dates&gt;&lt;urls&gt;&lt;/urls&gt;&lt;electronic-resource-num&gt; http://dx.doi.org/10.2305/IUCN.UK.2009-2.RLTS.T39341A10207466.en&lt;/electronic-resource-num&gt;&lt;/record&gt;&lt;/Cite&gt;&lt;/EndNote&gt;</w:instrText>
      </w:r>
      <w:r w:rsidRPr="00BF446B">
        <w:rPr>
          <w:rFonts w:eastAsiaTheme="minorHAnsi"/>
          <w:sz w:val="22"/>
        </w:rPr>
        <w:fldChar w:fldCharType="separate"/>
      </w:r>
      <w:r w:rsidRPr="00BF446B">
        <w:rPr>
          <w:rFonts w:eastAsiaTheme="minorHAnsi"/>
          <w:noProof/>
          <w:sz w:val="22"/>
        </w:rPr>
        <w:t>(Cailliet et al. 2009)</w:t>
      </w:r>
      <w:r w:rsidRPr="00BF446B">
        <w:rPr>
          <w:rFonts w:eastAsiaTheme="minorHAnsi"/>
          <w:sz w:val="22"/>
        </w:rPr>
        <w:fldChar w:fldCharType="end"/>
      </w:r>
      <w:r w:rsidRPr="00BF446B">
        <w:rPr>
          <w:rFonts w:eastAsiaTheme="minorHAnsi"/>
          <w:sz w:val="22"/>
        </w:rPr>
        <w:t xml:space="preserve">. Shortfin mako shark can constitute a considerable proportions of pelagic sharks caught in some long line fleets, but the longfin mako shark is caught in a much lower proportion due to its rarity </w:t>
      </w:r>
      <w:r w:rsidRPr="00BF446B">
        <w:rPr>
          <w:rFonts w:eastAsiaTheme="minorHAnsi"/>
          <w:sz w:val="22"/>
        </w:rPr>
        <w:fldChar w:fldCharType="begin"/>
      </w:r>
      <w:r w:rsidRPr="00BF446B">
        <w:rPr>
          <w:rFonts w:eastAsiaTheme="minorHAnsi"/>
          <w:sz w:val="22"/>
        </w:rPr>
        <w:instrText xml:space="preserve"> ADDIN EN.CITE &lt;EndNote&gt;&lt;Cite&gt;&lt;Author&gt;Reardon&lt;/Author&gt;&lt;Year&gt;2006&lt;/Year&gt;&lt;RecNum&gt;469&lt;/RecNum&gt;&lt;DisplayText&gt;(Reardon et al. 2006)&lt;/DisplayText&gt;&lt;record&gt;&lt;rec-number&gt;469&lt;/rec-number&gt;&lt;foreign-keys&gt;&lt;key app="EN" db-id="5zv95r90uwv55hew0xp59erdfvwvzfrf09s9" timestamp="1499848711"&gt;469&lt;/key&gt;&lt;/foreign-keys&gt;&lt;ref-type name="Journal Article"&gt;17&lt;/ref-type&gt;&lt;contributors&gt;&lt;authors&gt;&lt;author&gt;Reardon, M.B. &lt;/author&gt;&lt;author&gt;Gerber, L. &lt;/author&gt;&lt;author&gt;Cavanagh, R.D. &lt;/author&gt;&lt;/authors&gt;&lt;/contributors&gt;&lt;titles&gt;&lt;title&gt;Isurus paucus&lt;/title&gt;&lt;secondary-title&gt;The IUCN Red List of Threatened Species 2006: e.T60225A12328101.&lt;/secondary-title&gt;&lt;/titles&gt;&lt;periodical&gt;&lt;full-title&gt;The IUCN Red List of Threatened Species 2006: e.T60225A12328101.&lt;/full-title&gt;&lt;/periodical&gt;&lt;dates&gt;&lt;year&gt;2006&lt;/year&gt;&lt;/dates&gt;&lt;urls&gt;&lt;/urls&gt;&lt;electronic-resource-num&gt;http://dx.doi.org/10.2305/IUCN.UK.2006.RLTS.T60225A12328101.en&lt;/electronic-resource-num&gt;&lt;/record&gt;&lt;/Cite&gt;&lt;/EndNote&gt;</w:instrText>
      </w:r>
      <w:r w:rsidRPr="00BF446B">
        <w:rPr>
          <w:rFonts w:eastAsiaTheme="minorHAnsi"/>
          <w:sz w:val="22"/>
        </w:rPr>
        <w:fldChar w:fldCharType="separate"/>
      </w:r>
      <w:r w:rsidRPr="00BF446B">
        <w:rPr>
          <w:rFonts w:eastAsiaTheme="minorHAnsi"/>
          <w:noProof/>
          <w:sz w:val="22"/>
        </w:rPr>
        <w:t>(Reardon et al. 2006)</w:t>
      </w:r>
      <w:r w:rsidRPr="00BF446B">
        <w:rPr>
          <w:rFonts w:eastAsiaTheme="minorHAnsi"/>
          <w:sz w:val="22"/>
        </w:rPr>
        <w:fldChar w:fldCharType="end"/>
      </w:r>
      <w:r w:rsidRPr="00BF446B">
        <w:rPr>
          <w:rFonts w:eastAsiaTheme="minorHAnsi"/>
          <w:sz w:val="22"/>
        </w:rPr>
        <w:t xml:space="preserve">. </w:t>
      </w:r>
    </w:p>
    <w:p w14:paraId="1415D01B" w14:textId="5B6E1CDE" w:rsidR="00AA509A" w:rsidRPr="00BF446B" w:rsidRDefault="00AA509A" w:rsidP="00FF7F8B">
      <w:pPr>
        <w:pStyle w:val="ListParagraph"/>
        <w:widowControl/>
        <w:numPr>
          <w:ilvl w:val="0"/>
          <w:numId w:val="11"/>
        </w:numPr>
        <w:jc w:val="both"/>
        <w:rPr>
          <w:rFonts w:eastAsiaTheme="minorHAnsi"/>
          <w:sz w:val="22"/>
        </w:rPr>
      </w:pPr>
      <w:r w:rsidRPr="00BF446B">
        <w:rPr>
          <w:b/>
          <w:sz w:val="22"/>
        </w:rPr>
        <w:t xml:space="preserve">International trade: </w:t>
      </w:r>
      <w:r w:rsidRPr="00BF446B">
        <w:rPr>
          <w:sz w:val="22"/>
        </w:rPr>
        <w:t>The shortfin mako shark is a higher value shark species for meat products</w:t>
      </w:r>
      <w:r w:rsidRPr="00BF446B">
        <w:rPr>
          <w:rFonts w:eastAsiaTheme="minorHAnsi"/>
          <w:sz w:val="22"/>
        </w:rPr>
        <w:t xml:space="preserve">. </w:t>
      </w:r>
      <w:r w:rsidRPr="00BF446B">
        <w:rPr>
          <w:rFonts w:eastAsiaTheme="minorHAnsi"/>
          <w:sz w:val="22"/>
        </w:rPr>
        <w:fldChar w:fldCharType="begin"/>
      </w:r>
      <w:r w:rsidRPr="00BF446B">
        <w:rPr>
          <w:rFonts w:eastAsiaTheme="minorHAnsi"/>
          <w:sz w:val="22"/>
        </w:rPr>
        <w:instrText xml:space="preserve"> ADDIN EN.CITE &lt;EndNote&gt;&lt;Cite AuthorYear="1"&gt;&lt;Author&gt;Clarke&lt;/Author&gt;&lt;Year&gt;2006&lt;/Year&gt;&lt;RecNum&gt;404&lt;/RecNum&gt;&lt;DisplayText&gt;Clarke et al. (2006)&lt;/DisplayText&gt;&lt;record&gt;&lt;rec-number&gt;404&lt;/rec-number&gt;&lt;foreign-keys&gt;&lt;key app="EN" db-id="5zv95r90uwv55hew0xp59erdfvwvzfrf09s9" timestamp="1498744533"&gt;404&lt;/key&gt;&lt;/foreign-keys&gt;&lt;ref-type name="Journal Article"&gt;17&lt;/ref-type&gt;&lt;contributors&gt;&lt;authors&gt;&lt;author&gt;Clarke, Shelley C&lt;/author&gt;&lt;author&gt;Magnussen, Jennifer E&lt;/author&gt;&lt;author&gt;Abercrombie, Debra L&lt;/author&gt;&lt;author&gt;McAllister, Murdoch K&lt;/author&gt;&lt;author&gt;Shivji, Mahmood S&lt;/author&gt;&lt;/authors&gt;&lt;/contributors&gt;&lt;titles&gt;&lt;title&gt;Identification of shark species composition and proportion in the Hong Kong shark fin market based on molecular genetics and trade records&lt;/title&gt;&lt;secondary-title&gt;Conservation Biology&lt;/secondary-title&gt;&lt;/titles&gt;&lt;periodical&gt;&lt;full-title&gt;Conservation Biology&lt;/full-title&gt;&lt;/periodical&gt;&lt;pages&gt;201-211&lt;/pages&gt;&lt;volume&gt;20&lt;/volume&gt;&lt;number&gt;1&lt;/number&gt;&lt;dates&gt;&lt;year&gt;2006&lt;/year&gt;&lt;/dates&gt;&lt;isbn&gt;1523-1739&lt;/isbn&gt;&lt;urls&gt;&lt;/urls&gt;&lt;/record&gt;&lt;/Cite&gt;&lt;/EndNote&gt;</w:instrText>
      </w:r>
      <w:r w:rsidRPr="00BF446B">
        <w:rPr>
          <w:rFonts w:eastAsiaTheme="minorHAnsi"/>
          <w:sz w:val="22"/>
        </w:rPr>
        <w:fldChar w:fldCharType="separate"/>
      </w:r>
      <w:r w:rsidRPr="00BF446B">
        <w:rPr>
          <w:rFonts w:eastAsiaTheme="minorHAnsi"/>
          <w:noProof/>
          <w:sz w:val="22"/>
        </w:rPr>
        <w:t>Clarke et al. (2006)</w:t>
      </w:r>
      <w:r w:rsidRPr="00BF446B">
        <w:rPr>
          <w:rFonts w:eastAsiaTheme="minorHAnsi"/>
          <w:sz w:val="22"/>
        </w:rPr>
        <w:fldChar w:fldCharType="end"/>
      </w:r>
      <w:r w:rsidRPr="00BF446B">
        <w:rPr>
          <w:rFonts w:eastAsiaTheme="minorHAnsi"/>
          <w:sz w:val="22"/>
        </w:rPr>
        <w:t xml:space="preserve"> found that fins of shortfin mako sharks enter the international fin trade, where they account for approximately 2.7% of the fins traded. Longfin mako sharks are mostly sold in the same category with shortfin mako or thresher fins due to a similarity of appearance and market value. </w:t>
      </w:r>
    </w:p>
    <w:p w14:paraId="23DD4F96" w14:textId="77777777" w:rsidR="00AA509A" w:rsidRPr="00BF446B" w:rsidRDefault="00AA509A" w:rsidP="00AA509A">
      <w:pPr>
        <w:jc w:val="both"/>
        <w:rPr>
          <w:rFonts w:eastAsiaTheme="minorHAnsi"/>
          <w:sz w:val="22"/>
        </w:rPr>
      </w:pPr>
    </w:p>
    <w:p w14:paraId="6D7773B5" w14:textId="77777777" w:rsidR="00104D75" w:rsidRPr="00BF446B" w:rsidRDefault="00104D75" w:rsidP="00AA509A">
      <w:pPr>
        <w:jc w:val="both"/>
        <w:rPr>
          <w:b/>
          <w:color w:val="3B3838"/>
          <w:sz w:val="22"/>
        </w:rPr>
      </w:pPr>
    </w:p>
    <w:p w14:paraId="5B7F88A7" w14:textId="4C558AE6" w:rsidR="00104D75" w:rsidRPr="00BF446B" w:rsidRDefault="00AA509A" w:rsidP="00104D75">
      <w:pPr>
        <w:pStyle w:val="Heading2"/>
        <w:keepLines/>
        <w:widowControl/>
        <w:numPr>
          <w:ilvl w:val="0"/>
          <w:numId w:val="16"/>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BF446B">
        <w:rPr>
          <w:rFonts w:cs="Arial"/>
          <w:sz w:val="22"/>
          <w:szCs w:val="22"/>
        </w:rPr>
        <w:t>KEY KNOWLEDGE GAPS</w:t>
      </w:r>
    </w:p>
    <w:p w14:paraId="46AA456F" w14:textId="77777777" w:rsidR="00AA509A" w:rsidRPr="00BF446B" w:rsidRDefault="00AA509A" w:rsidP="00AA509A">
      <w:pPr>
        <w:pStyle w:val="ListParagraph"/>
        <w:widowControl/>
        <w:numPr>
          <w:ilvl w:val="0"/>
          <w:numId w:val="12"/>
        </w:numPr>
        <w:autoSpaceDE/>
        <w:autoSpaceDN/>
        <w:adjustRightInd/>
        <w:ind w:right="65"/>
        <w:jc w:val="both"/>
        <w:rPr>
          <w:rFonts w:eastAsiaTheme="minorHAnsi"/>
          <w:sz w:val="22"/>
        </w:rPr>
      </w:pPr>
      <w:r w:rsidRPr="00BF446B">
        <w:rPr>
          <w:rFonts w:eastAsiaTheme="minorHAnsi"/>
          <w:sz w:val="22"/>
        </w:rPr>
        <w:t>Recent and accurate estimates of population sizes and demographic structure with regard to sustainable levels of fishin</w:t>
      </w:r>
      <w:r w:rsidR="00104D75" w:rsidRPr="00BF446B">
        <w:rPr>
          <w:rFonts w:eastAsiaTheme="minorHAnsi"/>
          <w:sz w:val="22"/>
        </w:rPr>
        <w:t>g pressure are urgently needed;</w:t>
      </w:r>
    </w:p>
    <w:p w14:paraId="0D369A34" w14:textId="77777777" w:rsidR="00AA509A" w:rsidRPr="00BF446B" w:rsidRDefault="00AA509A" w:rsidP="00AA509A">
      <w:pPr>
        <w:pStyle w:val="ListParagraph"/>
        <w:widowControl/>
        <w:numPr>
          <w:ilvl w:val="0"/>
          <w:numId w:val="12"/>
        </w:numPr>
        <w:autoSpaceDE/>
        <w:autoSpaceDN/>
        <w:adjustRightInd/>
        <w:ind w:right="65"/>
        <w:jc w:val="both"/>
        <w:rPr>
          <w:rFonts w:eastAsiaTheme="minorHAnsi"/>
          <w:sz w:val="22"/>
        </w:rPr>
      </w:pPr>
      <w:r w:rsidRPr="00BF446B">
        <w:rPr>
          <w:rFonts w:eastAsiaTheme="minorHAnsi"/>
          <w:sz w:val="22"/>
        </w:rPr>
        <w:t xml:space="preserve">Further, the distribution, life-history, and ecological parameters of both species are lacking. Especially, data on </w:t>
      </w:r>
      <w:proofErr w:type="spellStart"/>
      <w:r w:rsidRPr="00BF446B">
        <w:rPr>
          <w:rFonts w:eastAsiaTheme="minorHAnsi"/>
          <w:i/>
          <w:sz w:val="22"/>
        </w:rPr>
        <w:t>Isurus</w:t>
      </w:r>
      <w:proofErr w:type="spellEnd"/>
      <w:r w:rsidRPr="00BF446B">
        <w:rPr>
          <w:rFonts w:eastAsiaTheme="minorHAnsi"/>
          <w:i/>
          <w:sz w:val="22"/>
        </w:rPr>
        <w:t xml:space="preserve"> </w:t>
      </w:r>
      <w:proofErr w:type="spellStart"/>
      <w:r w:rsidRPr="00BF446B">
        <w:rPr>
          <w:rFonts w:eastAsiaTheme="minorHAnsi"/>
          <w:i/>
          <w:sz w:val="22"/>
        </w:rPr>
        <w:t>paucus</w:t>
      </w:r>
      <w:proofErr w:type="spellEnd"/>
      <w:r w:rsidRPr="00BF446B">
        <w:rPr>
          <w:rFonts w:eastAsiaTheme="minorHAnsi"/>
          <w:sz w:val="22"/>
        </w:rPr>
        <w:t xml:space="preserve"> are underrepresented. </w:t>
      </w:r>
    </w:p>
    <w:p w14:paraId="02C67F6E" w14:textId="77777777" w:rsidR="00AA509A" w:rsidRPr="00BF446B" w:rsidRDefault="00AA509A" w:rsidP="00AA509A">
      <w:pPr>
        <w:jc w:val="both"/>
        <w:rPr>
          <w:sz w:val="22"/>
        </w:rPr>
      </w:pPr>
    </w:p>
    <w:p w14:paraId="14135DD4" w14:textId="77777777" w:rsidR="00AA509A" w:rsidRPr="00BF446B" w:rsidRDefault="00AA509A" w:rsidP="00AA509A">
      <w:pPr>
        <w:pStyle w:val="Heading2"/>
        <w:keepLines/>
        <w:widowControl/>
        <w:numPr>
          <w:ilvl w:val="0"/>
          <w:numId w:val="16"/>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BF446B">
        <w:rPr>
          <w:rFonts w:cs="Arial"/>
          <w:sz w:val="22"/>
          <w:szCs w:val="22"/>
        </w:rPr>
        <w:t>KEY MANAGEMENT AND CONSERVATION GAPS</w:t>
      </w:r>
    </w:p>
    <w:p w14:paraId="460350B4" w14:textId="77777777" w:rsidR="00AA509A" w:rsidRPr="00BF446B" w:rsidRDefault="00AA509A" w:rsidP="00AA509A">
      <w:pPr>
        <w:pStyle w:val="ListParagraph"/>
        <w:widowControl/>
        <w:numPr>
          <w:ilvl w:val="0"/>
          <w:numId w:val="13"/>
        </w:numPr>
        <w:autoSpaceDE/>
        <w:autoSpaceDN/>
        <w:adjustRightInd/>
        <w:ind w:right="65"/>
        <w:jc w:val="both"/>
        <w:rPr>
          <w:sz w:val="22"/>
        </w:rPr>
      </w:pPr>
      <w:bookmarkStart w:id="1" w:name="_Hlk498963321"/>
      <w:r w:rsidRPr="00BF446B">
        <w:rPr>
          <w:sz w:val="22"/>
          <w:shd w:val="clear" w:color="auto" w:fill="FFFFFF"/>
        </w:rPr>
        <w:t xml:space="preserve">There are currently no agreed management actions for mako sharks </w:t>
      </w:r>
      <w:r w:rsidR="00104D75" w:rsidRPr="00BF446B">
        <w:rPr>
          <w:sz w:val="22"/>
          <w:shd w:val="clear" w:color="auto" w:fill="FFFFFF"/>
        </w:rPr>
        <w:t>in any RFMO area;</w:t>
      </w:r>
    </w:p>
    <w:p w14:paraId="083BED33" w14:textId="77777777" w:rsidR="00AA509A" w:rsidRPr="00BF446B" w:rsidRDefault="00AA509A" w:rsidP="00AA509A">
      <w:pPr>
        <w:pStyle w:val="ListParagraph"/>
        <w:widowControl/>
        <w:numPr>
          <w:ilvl w:val="0"/>
          <w:numId w:val="13"/>
        </w:numPr>
        <w:autoSpaceDE/>
        <w:autoSpaceDN/>
        <w:adjustRightInd/>
        <w:ind w:right="65"/>
        <w:jc w:val="both"/>
        <w:rPr>
          <w:sz w:val="22"/>
        </w:rPr>
      </w:pPr>
      <w:r w:rsidRPr="00BF446B">
        <w:rPr>
          <w:sz w:val="22"/>
          <w:shd w:val="clear" w:color="auto" w:fill="FFFFFF"/>
        </w:rPr>
        <w:t>National fishery or conservation measures are limited</w:t>
      </w:r>
      <w:r w:rsidR="00104D75" w:rsidRPr="00BF446B">
        <w:rPr>
          <w:sz w:val="22"/>
          <w:shd w:val="clear" w:color="auto" w:fill="FFFFFF"/>
        </w:rPr>
        <w:t>;</w:t>
      </w:r>
    </w:p>
    <w:p w14:paraId="7E076EE7" w14:textId="5C1211AE" w:rsidR="00AA509A" w:rsidRPr="00BF446B" w:rsidRDefault="00AA509A" w:rsidP="00AA509A">
      <w:pPr>
        <w:pStyle w:val="ListParagraph"/>
        <w:widowControl/>
        <w:numPr>
          <w:ilvl w:val="0"/>
          <w:numId w:val="13"/>
        </w:numPr>
        <w:autoSpaceDE/>
        <w:autoSpaceDN/>
        <w:adjustRightInd/>
        <w:ind w:right="65"/>
        <w:jc w:val="both"/>
        <w:rPr>
          <w:sz w:val="22"/>
          <w:shd w:val="clear" w:color="auto" w:fill="FFFFFF"/>
        </w:rPr>
      </w:pPr>
      <w:r w:rsidRPr="00BF446B">
        <w:rPr>
          <w:sz w:val="22"/>
          <w:shd w:val="clear" w:color="auto" w:fill="FFFFFF"/>
        </w:rPr>
        <w:t>Full stock assessments have only been conducted for the two Atlantic stocks, excluding the Mediterranean</w:t>
      </w:r>
      <w:bookmarkEnd w:id="1"/>
      <w:r w:rsidR="00BF446B" w:rsidRPr="00BF446B">
        <w:rPr>
          <w:sz w:val="22"/>
          <w:shd w:val="clear" w:color="auto" w:fill="FFFFFF"/>
        </w:rPr>
        <w:t xml:space="preserve">.  The assessment for south Atlantic stock </w:t>
      </w:r>
      <w:proofErr w:type="gramStart"/>
      <w:r w:rsidR="00BF446B" w:rsidRPr="00BF446B">
        <w:rPr>
          <w:sz w:val="22"/>
          <w:shd w:val="clear" w:color="auto" w:fill="FFFFFF"/>
        </w:rPr>
        <w:t>was con</w:t>
      </w:r>
      <w:r w:rsidR="005B44A0">
        <w:rPr>
          <w:sz w:val="22"/>
          <w:shd w:val="clear" w:color="auto" w:fill="FFFFFF"/>
        </w:rPr>
        <w:t>sidered to be</w:t>
      </w:r>
      <w:proofErr w:type="gramEnd"/>
      <w:r w:rsidR="005B44A0">
        <w:rPr>
          <w:sz w:val="22"/>
          <w:shd w:val="clear" w:color="auto" w:fill="FFFFFF"/>
        </w:rPr>
        <w:t xml:space="preserve"> highly uncertain.</w:t>
      </w:r>
    </w:p>
    <w:p w14:paraId="7E3688A7" w14:textId="77777777" w:rsidR="00AA509A" w:rsidRPr="00BF446B" w:rsidRDefault="00AA509A" w:rsidP="00AA509A">
      <w:pPr>
        <w:pStyle w:val="ListParagraph"/>
        <w:widowControl/>
        <w:numPr>
          <w:ilvl w:val="0"/>
          <w:numId w:val="13"/>
        </w:numPr>
        <w:autoSpaceDE/>
        <w:autoSpaceDN/>
        <w:adjustRightInd/>
        <w:ind w:right="65"/>
        <w:jc w:val="both"/>
        <w:rPr>
          <w:sz w:val="22"/>
        </w:rPr>
      </w:pPr>
      <w:r w:rsidRPr="00BF446B">
        <w:rPr>
          <w:sz w:val="22"/>
          <w:shd w:val="clear" w:color="auto" w:fill="FFFFFF"/>
        </w:rPr>
        <w:t>Critical habitats have not</w:t>
      </w:r>
      <w:r w:rsidR="00104D75" w:rsidRPr="00BF446B">
        <w:rPr>
          <w:sz w:val="22"/>
          <w:shd w:val="clear" w:color="auto" w:fill="FFFFFF"/>
        </w:rPr>
        <w:t xml:space="preserve"> been identified and delineated;</w:t>
      </w:r>
    </w:p>
    <w:p w14:paraId="0D256EE0" w14:textId="77777777" w:rsidR="00AA509A" w:rsidRPr="00BF446B" w:rsidRDefault="00AA509A" w:rsidP="00AA509A">
      <w:pPr>
        <w:pStyle w:val="ListParagraph"/>
        <w:widowControl/>
        <w:numPr>
          <w:ilvl w:val="0"/>
          <w:numId w:val="13"/>
        </w:numPr>
        <w:autoSpaceDE/>
        <w:autoSpaceDN/>
        <w:adjustRightInd/>
        <w:ind w:right="65"/>
        <w:jc w:val="both"/>
        <w:rPr>
          <w:sz w:val="22"/>
        </w:rPr>
      </w:pPr>
      <w:r w:rsidRPr="00BF446B">
        <w:rPr>
          <w:sz w:val="22"/>
          <w:shd w:val="clear" w:color="auto" w:fill="FFFFFF"/>
        </w:rPr>
        <w:t>Fishery data (landings, discards, size frequency, catch and effort) are lacking in some areas</w:t>
      </w:r>
      <w:r w:rsidR="00104D75" w:rsidRPr="00BF446B">
        <w:rPr>
          <w:sz w:val="22"/>
          <w:shd w:val="clear" w:color="auto" w:fill="FFFFFF"/>
        </w:rPr>
        <w:t>.</w:t>
      </w:r>
    </w:p>
    <w:p w14:paraId="701B32C2" w14:textId="77777777" w:rsidR="00AA509A" w:rsidRPr="00BF446B" w:rsidRDefault="00AA509A" w:rsidP="00AA509A">
      <w:pPr>
        <w:pStyle w:val="ListParagraph"/>
        <w:jc w:val="both"/>
        <w:rPr>
          <w:sz w:val="22"/>
        </w:rPr>
      </w:pPr>
    </w:p>
    <w:p w14:paraId="1A9A0800" w14:textId="07E866FB" w:rsidR="00104D75" w:rsidRDefault="00AA509A" w:rsidP="00104D75">
      <w:pPr>
        <w:pStyle w:val="Heading2"/>
        <w:keepLines/>
        <w:widowControl/>
        <w:numPr>
          <w:ilvl w:val="0"/>
          <w:numId w:val="16"/>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BF446B">
        <w:rPr>
          <w:rFonts w:cs="Arial"/>
          <w:sz w:val="22"/>
          <w:szCs w:val="22"/>
        </w:rPr>
        <w:t>RECOMMENDATIONS FOR CONSERVATION AND MANAGEMENT ACTION</w:t>
      </w:r>
    </w:p>
    <w:p w14:paraId="79C36AF2" w14:textId="77777777" w:rsidR="009D3492" w:rsidRPr="009D3492" w:rsidRDefault="009D3492" w:rsidP="009D3492"/>
    <w:p w14:paraId="22319BB4" w14:textId="77777777" w:rsidR="00AA509A" w:rsidRPr="00BF446B" w:rsidRDefault="00AA509A" w:rsidP="00AA509A">
      <w:pPr>
        <w:pStyle w:val="ListParagraph"/>
        <w:widowControl/>
        <w:numPr>
          <w:ilvl w:val="0"/>
          <w:numId w:val="14"/>
        </w:numPr>
        <w:jc w:val="both"/>
        <w:rPr>
          <w:color w:val="262626"/>
          <w:sz w:val="22"/>
        </w:rPr>
      </w:pPr>
      <w:r w:rsidRPr="00BF446B">
        <w:rPr>
          <w:b/>
          <w:sz w:val="22"/>
        </w:rPr>
        <w:t xml:space="preserve">Incorporate conservation measures for mako sharks into national legislation of all Parties/Signatories. </w:t>
      </w:r>
    </w:p>
    <w:p w14:paraId="642F089A" w14:textId="77777777" w:rsidR="00104D75" w:rsidRPr="00BF446B" w:rsidRDefault="00104D75" w:rsidP="00104D75">
      <w:pPr>
        <w:pStyle w:val="ListParagraph"/>
        <w:widowControl/>
        <w:ind w:left="360"/>
        <w:jc w:val="both"/>
        <w:rPr>
          <w:color w:val="262626"/>
          <w:sz w:val="22"/>
        </w:rPr>
      </w:pPr>
    </w:p>
    <w:p w14:paraId="7B69EF55" w14:textId="58EAB5DB" w:rsidR="00AA509A" w:rsidRPr="00BF446B" w:rsidRDefault="00AA509A" w:rsidP="00AA509A">
      <w:pPr>
        <w:widowControl/>
        <w:numPr>
          <w:ilvl w:val="0"/>
          <w:numId w:val="2"/>
        </w:numPr>
        <w:contextualSpacing/>
        <w:jc w:val="both"/>
        <w:rPr>
          <w:sz w:val="22"/>
        </w:rPr>
      </w:pPr>
      <w:r w:rsidRPr="00BF446B">
        <w:rPr>
          <w:sz w:val="22"/>
        </w:rPr>
        <w:t>Implement relevant international measures (e.g. CMS and RFMOs)</w:t>
      </w:r>
      <w:r w:rsidR="009D3492">
        <w:rPr>
          <w:sz w:val="22"/>
        </w:rPr>
        <w:t>.</w:t>
      </w:r>
    </w:p>
    <w:p w14:paraId="2A0F8598" w14:textId="77777777" w:rsidR="00AA509A" w:rsidRPr="00BF446B" w:rsidRDefault="00AA509A" w:rsidP="00AA509A">
      <w:pPr>
        <w:contextualSpacing/>
        <w:jc w:val="both"/>
        <w:rPr>
          <w:sz w:val="22"/>
        </w:rPr>
      </w:pPr>
    </w:p>
    <w:p w14:paraId="3084D97C" w14:textId="77777777" w:rsidR="00AA509A" w:rsidRPr="00BF446B" w:rsidRDefault="00AA509A" w:rsidP="00AA509A">
      <w:pPr>
        <w:pStyle w:val="ListParagraph"/>
        <w:numPr>
          <w:ilvl w:val="0"/>
          <w:numId w:val="14"/>
        </w:numPr>
        <w:ind w:right="65"/>
        <w:jc w:val="both"/>
        <w:rPr>
          <w:b/>
          <w:sz w:val="22"/>
        </w:rPr>
      </w:pPr>
      <w:r w:rsidRPr="00BF446B">
        <w:rPr>
          <w:b/>
          <w:sz w:val="22"/>
        </w:rPr>
        <w:t xml:space="preserve">Improve the understanding of mako sharks through strategic research, monitoring and information exchange, including </w:t>
      </w:r>
      <w:r w:rsidRPr="00BF446B">
        <w:rPr>
          <w:b/>
          <w:color w:val="262626"/>
          <w:sz w:val="22"/>
        </w:rPr>
        <w:t>data collection of biological and distributional data and population status.</w:t>
      </w:r>
    </w:p>
    <w:p w14:paraId="7398258A" w14:textId="77777777" w:rsidR="00104D75" w:rsidRPr="00BF446B" w:rsidRDefault="00104D75" w:rsidP="00104D75">
      <w:pPr>
        <w:pStyle w:val="ListParagraph"/>
        <w:ind w:left="360" w:right="65"/>
        <w:jc w:val="both"/>
        <w:rPr>
          <w:b/>
          <w:sz w:val="22"/>
        </w:rPr>
      </w:pPr>
    </w:p>
    <w:p w14:paraId="2EE50184" w14:textId="77777777" w:rsidR="00AA509A" w:rsidRPr="00BF446B" w:rsidRDefault="00AA509A" w:rsidP="00AA509A">
      <w:pPr>
        <w:widowControl/>
        <w:numPr>
          <w:ilvl w:val="0"/>
          <w:numId w:val="2"/>
        </w:numPr>
        <w:contextualSpacing/>
        <w:jc w:val="both"/>
        <w:rPr>
          <w:sz w:val="22"/>
        </w:rPr>
      </w:pPr>
      <w:r w:rsidRPr="00BF446B">
        <w:rPr>
          <w:sz w:val="22"/>
        </w:rPr>
        <w:t>Identify critical sites of mako shark abundance and seasonality</w:t>
      </w:r>
      <w:r w:rsidR="00104D75" w:rsidRPr="00BF446B">
        <w:rPr>
          <w:sz w:val="22"/>
        </w:rPr>
        <w:t>;</w:t>
      </w:r>
    </w:p>
    <w:p w14:paraId="2277EB76" w14:textId="77777777" w:rsidR="00AA509A" w:rsidRPr="00BF446B" w:rsidRDefault="00AA509A" w:rsidP="00AA509A">
      <w:pPr>
        <w:widowControl/>
        <w:numPr>
          <w:ilvl w:val="0"/>
          <w:numId w:val="2"/>
        </w:numPr>
        <w:contextualSpacing/>
        <w:jc w:val="both"/>
        <w:rPr>
          <w:sz w:val="22"/>
        </w:rPr>
      </w:pPr>
      <w:r w:rsidRPr="00BF446B">
        <w:rPr>
          <w:sz w:val="22"/>
        </w:rPr>
        <w:t>Address data gaps in biological knowledge (life history parameters) of shortfin mako</w:t>
      </w:r>
    </w:p>
    <w:p w14:paraId="6D90E4C8" w14:textId="77777777" w:rsidR="00AA509A" w:rsidRPr="00BF446B" w:rsidRDefault="00AA509A" w:rsidP="00AA509A">
      <w:pPr>
        <w:widowControl/>
        <w:numPr>
          <w:ilvl w:val="0"/>
          <w:numId w:val="2"/>
        </w:numPr>
        <w:contextualSpacing/>
        <w:jc w:val="both"/>
        <w:rPr>
          <w:sz w:val="22"/>
        </w:rPr>
      </w:pPr>
      <w:r w:rsidRPr="00BF446B">
        <w:rPr>
          <w:sz w:val="22"/>
        </w:rPr>
        <w:t>Investigate life history of longfin mako</w:t>
      </w:r>
      <w:r w:rsidR="00104D75" w:rsidRPr="00BF446B">
        <w:rPr>
          <w:sz w:val="22"/>
        </w:rPr>
        <w:t>;</w:t>
      </w:r>
    </w:p>
    <w:p w14:paraId="6AA5C178" w14:textId="77777777" w:rsidR="00AA509A" w:rsidRPr="00BF446B" w:rsidRDefault="00AA509A" w:rsidP="00AA509A">
      <w:pPr>
        <w:pStyle w:val="ListParagraph"/>
        <w:widowControl/>
        <w:numPr>
          <w:ilvl w:val="0"/>
          <w:numId w:val="2"/>
        </w:numPr>
        <w:jc w:val="both"/>
        <w:rPr>
          <w:sz w:val="22"/>
        </w:rPr>
      </w:pPr>
      <w:r w:rsidRPr="00BF446B">
        <w:rPr>
          <w:sz w:val="22"/>
        </w:rPr>
        <w:t>Develop stock assessment in cooperation with RFMOs for all areas</w:t>
      </w:r>
      <w:r w:rsidR="00104D75" w:rsidRPr="00BF446B">
        <w:rPr>
          <w:sz w:val="22"/>
        </w:rPr>
        <w:t>;</w:t>
      </w:r>
    </w:p>
    <w:p w14:paraId="73FBF953" w14:textId="77777777" w:rsidR="00AA509A" w:rsidRPr="00BF446B" w:rsidRDefault="00AA509A" w:rsidP="00AA509A">
      <w:pPr>
        <w:widowControl/>
        <w:numPr>
          <w:ilvl w:val="0"/>
          <w:numId w:val="2"/>
        </w:numPr>
        <w:contextualSpacing/>
        <w:jc w:val="both"/>
        <w:rPr>
          <w:sz w:val="22"/>
        </w:rPr>
      </w:pPr>
      <w:r w:rsidRPr="00BF446B">
        <w:rPr>
          <w:sz w:val="22"/>
        </w:rPr>
        <w:t>Further investigate post-release survivorship of mako sharks to inform improved handling and release protocols</w:t>
      </w:r>
      <w:r w:rsidR="00104D75" w:rsidRPr="00BF446B">
        <w:rPr>
          <w:sz w:val="22"/>
        </w:rPr>
        <w:t>;</w:t>
      </w:r>
    </w:p>
    <w:p w14:paraId="2498D21A" w14:textId="412161F8" w:rsidR="00AA509A" w:rsidRPr="00BF446B" w:rsidRDefault="00AA509A" w:rsidP="00AA509A">
      <w:pPr>
        <w:widowControl/>
        <w:numPr>
          <w:ilvl w:val="0"/>
          <w:numId w:val="2"/>
        </w:numPr>
        <w:contextualSpacing/>
        <w:jc w:val="both"/>
        <w:rPr>
          <w:sz w:val="22"/>
        </w:rPr>
      </w:pPr>
      <w:r w:rsidRPr="00BF446B">
        <w:rPr>
          <w:sz w:val="22"/>
        </w:rPr>
        <w:t>Enhance or develop where necessary collection of fishery data (including landings, discards, size frequency, catch and effort where needed)</w:t>
      </w:r>
      <w:r w:rsidR="009D3492">
        <w:rPr>
          <w:sz w:val="22"/>
        </w:rPr>
        <w:t>.</w:t>
      </w:r>
    </w:p>
    <w:p w14:paraId="15C0E71F" w14:textId="77777777" w:rsidR="00AA509A" w:rsidRPr="00BF446B" w:rsidRDefault="00AA509A" w:rsidP="00AA509A">
      <w:pPr>
        <w:ind w:left="720"/>
        <w:contextualSpacing/>
        <w:jc w:val="both"/>
        <w:rPr>
          <w:b/>
          <w:sz w:val="22"/>
        </w:rPr>
      </w:pPr>
    </w:p>
    <w:p w14:paraId="246F422A" w14:textId="77777777" w:rsidR="00AA509A" w:rsidRPr="00BF446B" w:rsidRDefault="00AA509A" w:rsidP="00AA509A">
      <w:pPr>
        <w:pStyle w:val="ListParagraph"/>
        <w:widowControl/>
        <w:numPr>
          <w:ilvl w:val="0"/>
          <w:numId w:val="14"/>
        </w:numPr>
        <w:autoSpaceDE/>
        <w:autoSpaceDN/>
        <w:adjustRightInd/>
        <w:spacing w:after="12"/>
        <w:ind w:right="65"/>
        <w:jc w:val="both"/>
        <w:rPr>
          <w:sz w:val="22"/>
        </w:rPr>
      </w:pPr>
      <w:r w:rsidRPr="00BF446B">
        <w:rPr>
          <w:b/>
          <w:sz w:val="22"/>
        </w:rPr>
        <w:t>Improve multilateral cooperation among regions &amp; RFBs</w:t>
      </w:r>
    </w:p>
    <w:p w14:paraId="5B4A1E0C" w14:textId="77777777" w:rsidR="00104D75" w:rsidRPr="00BF446B" w:rsidRDefault="00104D75" w:rsidP="00104D75">
      <w:pPr>
        <w:pStyle w:val="ListParagraph"/>
        <w:widowControl/>
        <w:autoSpaceDE/>
        <w:autoSpaceDN/>
        <w:adjustRightInd/>
        <w:spacing w:after="12"/>
        <w:ind w:left="360" w:right="65"/>
        <w:jc w:val="both"/>
        <w:rPr>
          <w:sz w:val="22"/>
        </w:rPr>
      </w:pPr>
    </w:p>
    <w:p w14:paraId="456F9590" w14:textId="77777777" w:rsidR="00AA509A" w:rsidRPr="00BF446B" w:rsidRDefault="00AA509A" w:rsidP="00AA509A">
      <w:pPr>
        <w:widowControl/>
        <w:numPr>
          <w:ilvl w:val="0"/>
          <w:numId w:val="3"/>
        </w:numPr>
        <w:contextualSpacing/>
        <w:jc w:val="both"/>
        <w:rPr>
          <w:sz w:val="22"/>
        </w:rPr>
      </w:pPr>
      <w:r w:rsidRPr="00BF446B">
        <w:rPr>
          <w:sz w:val="22"/>
        </w:rPr>
        <w:t xml:space="preserve">Support the introduction of appropriate management and conservation measures for mako sharks at international and regional fora (e.g. Co-sponsor proposals / resolutions </w:t>
      </w:r>
      <w:r w:rsidR="00104D75" w:rsidRPr="00BF446B">
        <w:rPr>
          <w:sz w:val="22"/>
        </w:rPr>
        <w:t>within multilateral agreements);</w:t>
      </w:r>
    </w:p>
    <w:p w14:paraId="64C9A208" w14:textId="77777777" w:rsidR="00AA509A" w:rsidRPr="00BF446B" w:rsidRDefault="00AA509A" w:rsidP="00AA509A">
      <w:pPr>
        <w:widowControl/>
        <w:numPr>
          <w:ilvl w:val="0"/>
          <w:numId w:val="3"/>
        </w:numPr>
        <w:contextualSpacing/>
        <w:jc w:val="both"/>
        <w:rPr>
          <w:sz w:val="22"/>
        </w:rPr>
      </w:pPr>
      <w:r w:rsidRPr="00BF446B">
        <w:rPr>
          <w:sz w:val="22"/>
        </w:rPr>
        <w:t>Promote better regional cooperation between RFMOs and RFBs (e.g. data-sharing or involvement in the Kobe process</w:t>
      </w:r>
      <w:r w:rsidRPr="00BF446B">
        <w:rPr>
          <w:sz w:val="22"/>
          <w:vertAlign w:val="superscript"/>
        </w:rPr>
        <w:footnoteReference w:id="2"/>
      </w:r>
      <w:r w:rsidRPr="00BF446B">
        <w:rPr>
          <w:sz w:val="22"/>
        </w:rPr>
        <w:t>)</w:t>
      </w:r>
      <w:r w:rsidR="00104D75" w:rsidRPr="00BF446B">
        <w:rPr>
          <w:sz w:val="22"/>
        </w:rPr>
        <w:t>;</w:t>
      </w:r>
    </w:p>
    <w:p w14:paraId="2659FC40" w14:textId="77777777" w:rsidR="00AA509A" w:rsidRPr="00BF446B" w:rsidRDefault="00AA509A" w:rsidP="00AA509A">
      <w:pPr>
        <w:pStyle w:val="ListParagraph"/>
        <w:widowControl/>
        <w:numPr>
          <w:ilvl w:val="0"/>
          <w:numId w:val="3"/>
        </w:numPr>
        <w:autoSpaceDE/>
        <w:autoSpaceDN/>
        <w:adjustRightInd/>
        <w:ind w:right="65"/>
        <w:jc w:val="both"/>
        <w:rPr>
          <w:sz w:val="22"/>
        </w:rPr>
      </w:pPr>
      <w:r w:rsidRPr="00BF446B">
        <w:rPr>
          <w:sz w:val="22"/>
          <w:shd w:val="clear" w:color="auto" w:fill="FFFFFF"/>
        </w:rPr>
        <w:t xml:space="preserve">Support </w:t>
      </w:r>
      <w:r w:rsidR="00104D75" w:rsidRPr="00BF446B">
        <w:rPr>
          <w:sz w:val="22"/>
          <w:shd w:val="clear" w:color="auto" w:fill="FFFFFF"/>
        </w:rPr>
        <w:t xml:space="preserve">the </w:t>
      </w:r>
      <w:r w:rsidRPr="00BF446B">
        <w:rPr>
          <w:sz w:val="22"/>
          <w:shd w:val="clear" w:color="auto" w:fill="FFFFFF"/>
        </w:rPr>
        <w:t>development and implementation of appropriate management plans for mako sharks</w:t>
      </w:r>
      <w:r w:rsidR="00104D75" w:rsidRPr="00BF446B">
        <w:rPr>
          <w:sz w:val="22"/>
          <w:shd w:val="clear" w:color="auto" w:fill="FFFFFF"/>
        </w:rPr>
        <w:t>;</w:t>
      </w:r>
    </w:p>
    <w:p w14:paraId="652EF9F1" w14:textId="77777777" w:rsidR="00AA509A" w:rsidRPr="00BF446B" w:rsidRDefault="00AA509A" w:rsidP="00AA509A">
      <w:pPr>
        <w:widowControl/>
        <w:numPr>
          <w:ilvl w:val="0"/>
          <w:numId w:val="3"/>
        </w:numPr>
        <w:contextualSpacing/>
        <w:jc w:val="both"/>
        <w:rPr>
          <w:rFonts w:eastAsiaTheme="minorHAnsi"/>
          <w:sz w:val="22"/>
        </w:rPr>
      </w:pPr>
      <w:r w:rsidRPr="00BF446B">
        <w:rPr>
          <w:rFonts w:eastAsiaTheme="minorHAnsi"/>
          <w:sz w:val="22"/>
        </w:rPr>
        <w:t>Identify synergies with other Range States/stakeholders to support coordinated and resource-effective research &amp; conservation programs</w:t>
      </w:r>
      <w:r w:rsidR="00104D75" w:rsidRPr="00BF446B">
        <w:rPr>
          <w:rFonts w:eastAsiaTheme="minorHAnsi"/>
          <w:sz w:val="22"/>
        </w:rPr>
        <w:t>.</w:t>
      </w:r>
    </w:p>
    <w:p w14:paraId="56377275" w14:textId="77777777" w:rsidR="00AA509A" w:rsidRPr="00BF446B" w:rsidRDefault="00AA509A" w:rsidP="00AA509A">
      <w:pPr>
        <w:jc w:val="both"/>
        <w:rPr>
          <w:sz w:val="22"/>
        </w:rPr>
      </w:pPr>
    </w:p>
    <w:p w14:paraId="282EDF87" w14:textId="77777777" w:rsidR="00AA509A" w:rsidRPr="00BF446B" w:rsidRDefault="00AA509A" w:rsidP="00104D75">
      <w:pPr>
        <w:pStyle w:val="ListParagraph"/>
        <w:widowControl/>
        <w:numPr>
          <w:ilvl w:val="0"/>
          <w:numId w:val="14"/>
        </w:numPr>
        <w:jc w:val="both"/>
        <w:rPr>
          <w:sz w:val="22"/>
        </w:rPr>
      </w:pPr>
      <w:r w:rsidRPr="00BF446B">
        <w:rPr>
          <w:b/>
          <w:sz w:val="22"/>
        </w:rPr>
        <w:t>Identify the effective approaches to reduce bycatch and impr</w:t>
      </w:r>
      <w:r w:rsidR="00104D75" w:rsidRPr="00BF446B">
        <w:rPr>
          <w:b/>
          <w:sz w:val="22"/>
        </w:rPr>
        <w:t xml:space="preserve">ove survivorship of mako sharks, </w:t>
      </w:r>
      <w:r w:rsidR="00104D75" w:rsidRPr="00BF446B">
        <w:rPr>
          <w:sz w:val="22"/>
        </w:rPr>
        <w:t>i</w:t>
      </w:r>
      <w:r w:rsidRPr="00BF446B">
        <w:rPr>
          <w:sz w:val="22"/>
        </w:rPr>
        <w:t>ncluding gear modifications e.g. hook and trace type, and fishing practices e.g. soak time and safe release handling guidelines</w:t>
      </w:r>
      <w:r w:rsidR="00104D75" w:rsidRPr="00BF446B">
        <w:rPr>
          <w:sz w:val="22"/>
        </w:rPr>
        <w:t>.</w:t>
      </w:r>
    </w:p>
    <w:p w14:paraId="2941FC89" w14:textId="77777777" w:rsidR="00AA509A" w:rsidRPr="00BF446B" w:rsidRDefault="00AA509A" w:rsidP="00AA509A">
      <w:pPr>
        <w:contextualSpacing/>
        <w:jc w:val="both"/>
        <w:rPr>
          <w:sz w:val="22"/>
        </w:rPr>
      </w:pPr>
    </w:p>
    <w:p w14:paraId="6381D9FA" w14:textId="77777777" w:rsidR="00AA509A" w:rsidRPr="00BF446B" w:rsidRDefault="00AA509A" w:rsidP="00AA509A">
      <w:pPr>
        <w:widowControl/>
        <w:numPr>
          <w:ilvl w:val="0"/>
          <w:numId w:val="14"/>
        </w:numPr>
        <w:autoSpaceDE/>
        <w:autoSpaceDN/>
        <w:adjustRightInd/>
        <w:spacing w:after="12"/>
        <w:ind w:right="65"/>
        <w:contextualSpacing/>
        <w:jc w:val="both"/>
        <w:rPr>
          <w:b/>
          <w:sz w:val="22"/>
        </w:rPr>
      </w:pPr>
      <w:r w:rsidRPr="00BF446B">
        <w:rPr>
          <w:b/>
          <w:sz w:val="22"/>
        </w:rPr>
        <w:t>Raise awareness about the threats to mako sharks</w:t>
      </w:r>
    </w:p>
    <w:p w14:paraId="07942D3B" w14:textId="77777777" w:rsidR="00104D75" w:rsidRPr="00BF446B" w:rsidRDefault="00104D75" w:rsidP="00104D75">
      <w:pPr>
        <w:widowControl/>
        <w:autoSpaceDE/>
        <w:autoSpaceDN/>
        <w:adjustRightInd/>
        <w:spacing w:after="12"/>
        <w:ind w:right="65"/>
        <w:contextualSpacing/>
        <w:jc w:val="both"/>
        <w:rPr>
          <w:b/>
          <w:sz w:val="22"/>
        </w:rPr>
      </w:pPr>
    </w:p>
    <w:p w14:paraId="5A97E901" w14:textId="6B7285E1" w:rsidR="00AA509A" w:rsidRPr="00BF446B" w:rsidRDefault="00AA509A" w:rsidP="00AA509A">
      <w:pPr>
        <w:widowControl/>
        <w:numPr>
          <w:ilvl w:val="0"/>
          <w:numId w:val="9"/>
        </w:numPr>
        <w:autoSpaceDE/>
        <w:autoSpaceDN/>
        <w:adjustRightInd/>
        <w:spacing w:after="12"/>
        <w:ind w:right="65"/>
        <w:contextualSpacing/>
        <w:jc w:val="both"/>
        <w:rPr>
          <w:sz w:val="22"/>
        </w:rPr>
      </w:pPr>
      <w:r w:rsidRPr="00BF446B">
        <w:rPr>
          <w:sz w:val="22"/>
        </w:rPr>
        <w:t>Inform the public about the need of shark conservation via educational, social media and local outreach campaigns</w:t>
      </w:r>
      <w:r w:rsidR="00104D75" w:rsidRPr="00BF446B">
        <w:rPr>
          <w:sz w:val="22"/>
        </w:rPr>
        <w:t>.</w:t>
      </w:r>
    </w:p>
    <w:p w14:paraId="4CFEE445" w14:textId="77777777" w:rsidR="00B858DB" w:rsidRPr="00BF446B" w:rsidRDefault="00B858DB" w:rsidP="00B858DB">
      <w:pPr>
        <w:widowControl/>
        <w:autoSpaceDE/>
        <w:autoSpaceDN/>
        <w:adjustRightInd/>
        <w:spacing w:after="12"/>
        <w:ind w:right="65"/>
        <w:contextualSpacing/>
        <w:jc w:val="both"/>
        <w:rPr>
          <w:sz w:val="22"/>
        </w:rPr>
      </w:pPr>
    </w:p>
    <w:p w14:paraId="4EA6C1D8" w14:textId="3C3D188D" w:rsidR="005B44A0" w:rsidRDefault="005B44A0" w:rsidP="005B44A0">
      <w:pPr>
        <w:jc w:val="both"/>
        <w:rPr>
          <w:b/>
          <w:bCs/>
          <w:sz w:val="22"/>
        </w:rPr>
      </w:pPr>
    </w:p>
    <w:p w14:paraId="1959056A" w14:textId="07BF3D7E" w:rsidR="00A85B33" w:rsidRPr="00BF446B" w:rsidRDefault="009D3492" w:rsidP="00A85B33">
      <w:pPr>
        <w:numPr>
          <w:ilvl w:val="0"/>
          <w:numId w:val="16"/>
        </w:numPr>
        <w:jc w:val="both"/>
        <w:rPr>
          <w:b/>
          <w:bCs/>
          <w:sz w:val="22"/>
        </w:rPr>
      </w:pPr>
      <w:r>
        <w:rPr>
          <w:b/>
          <w:bCs/>
          <w:sz w:val="22"/>
        </w:rPr>
        <w:t>LEGAL INSTRUMENTS</w:t>
      </w:r>
    </w:p>
    <w:p w14:paraId="07317CDE" w14:textId="77777777" w:rsidR="00A85B33" w:rsidRPr="00BF446B" w:rsidRDefault="00A85B33" w:rsidP="00A85B33">
      <w:pPr>
        <w:jc w:val="both"/>
        <w:rPr>
          <w:sz w:val="22"/>
        </w:rPr>
      </w:pPr>
    </w:p>
    <w:tbl>
      <w:tblPr>
        <w:tblStyle w:val="TableGrid"/>
        <w:tblW w:w="0" w:type="auto"/>
        <w:tblInd w:w="108" w:type="dxa"/>
        <w:tblLook w:val="04A0" w:firstRow="1" w:lastRow="0" w:firstColumn="1" w:lastColumn="0" w:noHBand="0" w:noVBand="1"/>
      </w:tblPr>
      <w:tblGrid>
        <w:gridCol w:w="2631"/>
        <w:gridCol w:w="5195"/>
        <w:gridCol w:w="1416"/>
      </w:tblGrid>
      <w:tr w:rsidR="00A85B33" w:rsidRPr="00BF446B" w14:paraId="6D0E6E2D" w14:textId="77777777" w:rsidTr="004635FD">
        <w:trPr>
          <w:cantSplit/>
          <w:tblHeader/>
        </w:trPr>
        <w:tc>
          <w:tcPr>
            <w:tcW w:w="2631" w:type="dxa"/>
            <w:shd w:val="clear" w:color="auto" w:fill="D0CECE" w:themeFill="background2" w:themeFillShade="E6"/>
            <w:vAlign w:val="center"/>
          </w:tcPr>
          <w:p w14:paraId="108FFD75" w14:textId="77777777" w:rsidR="00A85B33" w:rsidRPr="00BF446B" w:rsidRDefault="00A85B33" w:rsidP="00A85B33">
            <w:pPr>
              <w:jc w:val="both"/>
              <w:rPr>
                <w:rFonts w:cs="Arial"/>
                <w:b/>
                <w:szCs w:val="18"/>
                <w:lang w:val="en-US" w:eastAsia="en-US"/>
              </w:rPr>
            </w:pPr>
            <w:r w:rsidRPr="00BF446B">
              <w:rPr>
                <w:rFonts w:cs="Arial"/>
                <w:b/>
                <w:szCs w:val="18"/>
                <w:lang w:val="en-US" w:eastAsia="en-US"/>
              </w:rPr>
              <w:t>Instrument</w:t>
            </w:r>
          </w:p>
        </w:tc>
        <w:tc>
          <w:tcPr>
            <w:tcW w:w="5195" w:type="dxa"/>
            <w:shd w:val="clear" w:color="auto" w:fill="D0CECE" w:themeFill="background2" w:themeFillShade="E6"/>
            <w:vAlign w:val="center"/>
          </w:tcPr>
          <w:p w14:paraId="7EFB3CCE" w14:textId="77777777" w:rsidR="00A85B33" w:rsidRPr="00BF446B" w:rsidRDefault="00A85B33" w:rsidP="00A85B33">
            <w:pPr>
              <w:jc w:val="both"/>
              <w:rPr>
                <w:rFonts w:cs="Arial"/>
                <w:b/>
                <w:szCs w:val="18"/>
                <w:lang w:val="en-US" w:eastAsia="en-US"/>
              </w:rPr>
            </w:pPr>
            <w:r w:rsidRPr="00BF446B">
              <w:rPr>
                <w:rFonts w:cs="Arial"/>
                <w:b/>
                <w:szCs w:val="18"/>
                <w:lang w:val="en-US" w:eastAsia="en-US"/>
              </w:rPr>
              <w:t>Description</w:t>
            </w:r>
          </w:p>
        </w:tc>
        <w:tc>
          <w:tcPr>
            <w:tcW w:w="1416" w:type="dxa"/>
            <w:shd w:val="clear" w:color="auto" w:fill="D0CECE" w:themeFill="background2" w:themeFillShade="E6"/>
            <w:vAlign w:val="center"/>
          </w:tcPr>
          <w:p w14:paraId="075899BC" w14:textId="77777777" w:rsidR="00A85B33" w:rsidRPr="00BF446B" w:rsidRDefault="00A85B33" w:rsidP="00A85B33">
            <w:pPr>
              <w:jc w:val="both"/>
              <w:rPr>
                <w:rFonts w:cs="Arial"/>
                <w:b/>
                <w:szCs w:val="18"/>
                <w:lang w:val="en-US" w:eastAsia="en-US"/>
              </w:rPr>
            </w:pPr>
            <w:r w:rsidRPr="00BF446B">
              <w:rPr>
                <w:rFonts w:cs="Arial"/>
                <w:b/>
                <w:szCs w:val="18"/>
                <w:lang w:val="en-US" w:eastAsia="en-US"/>
              </w:rPr>
              <w:t>Species</w:t>
            </w:r>
          </w:p>
        </w:tc>
      </w:tr>
      <w:tr w:rsidR="00A85B33" w:rsidRPr="00BF446B" w14:paraId="398518F3" w14:textId="77777777" w:rsidTr="004635FD">
        <w:trPr>
          <w:cantSplit/>
        </w:trPr>
        <w:tc>
          <w:tcPr>
            <w:tcW w:w="2631" w:type="dxa"/>
            <w:vAlign w:val="center"/>
          </w:tcPr>
          <w:p w14:paraId="624D5192" w14:textId="77777777" w:rsidR="00B801D1" w:rsidRPr="00BF446B" w:rsidRDefault="00B801D1" w:rsidP="00A85B33">
            <w:pPr>
              <w:jc w:val="both"/>
              <w:rPr>
                <w:rFonts w:cs="Arial"/>
                <w:b/>
                <w:szCs w:val="18"/>
                <w:lang w:val="en-US" w:eastAsia="en-US"/>
              </w:rPr>
            </w:pPr>
          </w:p>
          <w:p w14:paraId="5DA5ACFB" w14:textId="3C74A792" w:rsidR="00A85B33" w:rsidRPr="00BF446B" w:rsidRDefault="00A85B33" w:rsidP="00A85B33">
            <w:pPr>
              <w:jc w:val="both"/>
              <w:rPr>
                <w:rFonts w:cs="Arial"/>
                <w:b/>
                <w:szCs w:val="18"/>
                <w:lang w:val="en-US" w:eastAsia="en-US"/>
              </w:rPr>
            </w:pPr>
            <w:r w:rsidRPr="00BF446B">
              <w:rPr>
                <w:rFonts w:cs="Arial"/>
                <w:b/>
                <w:szCs w:val="18"/>
                <w:lang w:val="en-US" w:eastAsia="en-US"/>
              </w:rPr>
              <w:t>Barcelona Convention</w:t>
            </w:r>
          </w:p>
          <w:p w14:paraId="54258F2A" w14:textId="77777777" w:rsidR="00A85B33" w:rsidRPr="00BF446B" w:rsidRDefault="00A85B33" w:rsidP="00B801D1">
            <w:pPr>
              <w:rPr>
                <w:rFonts w:cs="Arial"/>
                <w:szCs w:val="18"/>
                <w:lang w:val="en-US" w:eastAsia="en-US"/>
              </w:rPr>
            </w:pPr>
            <w:r w:rsidRPr="00BF446B">
              <w:rPr>
                <w:rFonts w:cs="Arial"/>
                <w:szCs w:val="18"/>
                <w:lang w:val="en-US" w:eastAsia="en-US"/>
              </w:rPr>
              <w:t>Barcelona Convention for the Protection of the Marine Environment and the Coastal Region of the Mediterranean</w:t>
            </w:r>
          </w:p>
          <w:p w14:paraId="37EA041B" w14:textId="4B3F3D75" w:rsidR="00B801D1" w:rsidRPr="00BF446B" w:rsidRDefault="00B801D1" w:rsidP="00A85B33">
            <w:pPr>
              <w:jc w:val="both"/>
              <w:rPr>
                <w:rFonts w:cs="Arial"/>
                <w:szCs w:val="18"/>
                <w:lang w:val="en-US" w:eastAsia="en-US"/>
              </w:rPr>
            </w:pPr>
          </w:p>
        </w:tc>
        <w:tc>
          <w:tcPr>
            <w:tcW w:w="5195" w:type="dxa"/>
            <w:vAlign w:val="center"/>
          </w:tcPr>
          <w:p w14:paraId="27AC615E" w14:textId="77777777" w:rsidR="00A85B33" w:rsidRPr="00BF446B" w:rsidRDefault="00A85B33" w:rsidP="00A85B33">
            <w:pPr>
              <w:jc w:val="both"/>
              <w:rPr>
                <w:rFonts w:cs="Arial"/>
                <w:szCs w:val="18"/>
                <w:lang w:val="en-US" w:eastAsia="en-US"/>
              </w:rPr>
            </w:pPr>
            <w:r w:rsidRPr="00BF446B">
              <w:rPr>
                <w:rFonts w:cs="Arial"/>
                <w:b/>
                <w:szCs w:val="18"/>
                <w:u w:val="single"/>
                <w:lang w:val="en-US" w:eastAsia="en-US"/>
              </w:rPr>
              <w:t>Annex II</w:t>
            </w:r>
            <w:r w:rsidRPr="00BF446B">
              <w:rPr>
                <w:rFonts w:cs="Arial"/>
                <w:szCs w:val="18"/>
                <w:lang w:val="en-US" w:eastAsia="en-US"/>
              </w:rPr>
              <w:t>: Endangered or threatened species; Parties shall ensure the maximum possible protection and recovery of, while prohibiting the damage to and destruction of, these species.</w:t>
            </w:r>
          </w:p>
        </w:tc>
        <w:tc>
          <w:tcPr>
            <w:tcW w:w="1416" w:type="dxa"/>
            <w:vAlign w:val="center"/>
          </w:tcPr>
          <w:p w14:paraId="1B2019A9" w14:textId="77777777" w:rsidR="00A85B33" w:rsidRPr="00BF446B" w:rsidRDefault="00A85B33" w:rsidP="00A85B33">
            <w:pPr>
              <w:jc w:val="both"/>
              <w:rPr>
                <w:rFonts w:cs="Arial"/>
                <w:i/>
                <w:szCs w:val="18"/>
                <w:lang w:val="en-US" w:eastAsia="en-US"/>
              </w:rPr>
            </w:pPr>
            <w:r w:rsidRPr="00BF446B">
              <w:rPr>
                <w:rFonts w:cs="Arial"/>
                <w:i/>
                <w:szCs w:val="18"/>
                <w:lang w:val="en-US" w:eastAsia="en-US"/>
              </w:rPr>
              <w:t xml:space="preserve">I. </w:t>
            </w:r>
            <w:proofErr w:type="spellStart"/>
            <w:r w:rsidRPr="00BF446B">
              <w:rPr>
                <w:rFonts w:cs="Arial"/>
                <w:i/>
                <w:szCs w:val="18"/>
                <w:lang w:val="en-US" w:eastAsia="en-US"/>
              </w:rPr>
              <w:t>oxyrinchus</w:t>
            </w:r>
            <w:proofErr w:type="spellEnd"/>
          </w:p>
        </w:tc>
      </w:tr>
      <w:tr w:rsidR="00A85B33" w:rsidRPr="00BF446B" w14:paraId="670C551A" w14:textId="77777777" w:rsidTr="004635FD">
        <w:trPr>
          <w:cantSplit/>
        </w:trPr>
        <w:tc>
          <w:tcPr>
            <w:tcW w:w="2631" w:type="dxa"/>
            <w:vAlign w:val="center"/>
          </w:tcPr>
          <w:p w14:paraId="4B9EAC30" w14:textId="77777777" w:rsidR="00B801D1" w:rsidRPr="00BF446B" w:rsidRDefault="00B801D1" w:rsidP="00A85B33">
            <w:pPr>
              <w:jc w:val="both"/>
              <w:rPr>
                <w:rFonts w:cs="Arial"/>
                <w:b/>
                <w:bCs/>
                <w:szCs w:val="18"/>
                <w:lang w:val="en-US" w:eastAsia="en-US"/>
              </w:rPr>
            </w:pPr>
          </w:p>
          <w:p w14:paraId="421AF0BA" w14:textId="7197121C" w:rsidR="00A85B33" w:rsidRPr="00BF446B" w:rsidRDefault="00A85B33" w:rsidP="00A85B33">
            <w:pPr>
              <w:jc w:val="both"/>
              <w:rPr>
                <w:rFonts w:cs="Arial"/>
                <w:b/>
                <w:bCs/>
                <w:szCs w:val="18"/>
                <w:lang w:val="en-US" w:eastAsia="en-US"/>
              </w:rPr>
            </w:pPr>
            <w:r w:rsidRPr="00BF446B">
              <w:rPr>
                <w:rFonts w:cs="Arial"/>
                <w:b/>
                <w:bCs/>
                <w:szCs w:val="18"/>
                <w:lang w:val="en-US" w:eastAsia="en-US"/>
              </w:rPr>
              <w:t>CCSBT</w:t>
            </w:r>
          </w:p>
          <w:p w14:paraId="46C2DBBC" w14:textId="77777777" w:rsidR="00A85B33" w:rsidRPr="00BF446B" w:rsidRDefault="00A85B33" w:rsidP="00B801D1">
            <w:pPr>
              <w:rPr>
                <w:rFonts w:cs="Arial"/>
                <w:szCs w:val="18"/>
                <w:lang w:val="en-US" w:eastAsia="en-US"/>
              </w:rPr>
            </w:pPr>
            <w:r w:rsidRPr="00BF446B">
              <w:rPr>
                <w:rFonts w:cs="Arial"/>
                <w:szCs w:val="18"/>
                <w:lang w:val="en-US" w:eastAsia="en-US"/>
              </w:rPr>
              <w:t>Commission for the Conservation of Southern Bluefin Tuna</w:t>
            </w:r>
          </w:p>
          <w:p w14:paraId="1E91F03B" w14:textId="21409C8F" w:rsidR="00B801D1" w:rsidRPr="00BF446B" w:rsidRDefault="00B801D1" w:rsidP="00B801D1">
            <w:pPr>
              <w:rPr>
                <w:rFonts w:cs="Arial"/>
                <w:szCs w:val="18"/>
                <w:lang w:val="en-US" w:eastAsia="en-US"/>
              </w:rPr>
            </w:pPr>
          </w:p>
        </w:tc>
        <w:tc>
          <w:tcPr>
            <w:tcW w:w="5195" w:type="dxa"/>
            <w:vAlign w:val="center"/>
          </w:tcPr>
          <w:p w14:paraId="5FB9C70C" w14:textId="77777777" w:rsidR="00A85B33" w:rsidRPr="00BF446B" w:rsidRDefault="00A85B33" w:rsidP="00A85B33">
            <w:pPr>
              <w:jc w:val="both"/>
              <w:rPr>
                <w:rFonts w:cs="Arial"/>
                <w:szCs w:val="18"/>
                <w:lang w:val="en-US" w:eastAsia="en-US"/>
              </w:rPr>
            </w:pPr>
            <w:r w:rsidRPr="00BF446B">
              <w:rPr>
                <w:rFonts w:cs="Arial"/>
                <w:szCs w:val="18"/>
                <w:lang w:val="en-US" w:eastAsia="en-US"/>
              </w:rPr>
              <w:t>CCSBT encourages both Members and Cooperating Non-Members to comply with a variety of binding and non-binding measures in order to protect species ecologically related to Southern bluefin tuna, including sharks.</w:t>
            </w:r>
          </w:p>
        </w:tc>
        <w:tc>
          <w:tcPr>
            <w:tcW w:w="1416" w:type="dxa"/>
            <w:vAlign w:val="center"/>
          </w:tcPr>
          <w:p w14:paraId="7515F95D" w14:textId="77777777" w:rsidR="00A85B33" w:rsidRPr="00BF446B" w:rsidRDefault="00A85B33" w:rsidP="00A85B33">
            <w:pPr>
              <w:jc w:val="both"/>
              <w:rPr>
                <w:rFonts w:cs="Arial"/>
                <w:szCs w:val="18"/>
                <w:lang w:val="en-US" w:eastAsia="en-US"/>
              </w:rPr>
            </w:pPr>
            <w:r w:rsidRPr="00BF446B">
              <w:rPr>
                <w:rFonts w:cs="Arial"/>
                <w:i/>
                <w:szCs w:val="18"/>
                <w:lang w:val="en-US" w:eastAsia="en-US"/>
              </w:rPr>
              <w:t xml:space="preserve">I. </w:t>
            </w:r>
            <w:proofErr w:type="spellStart"/>
            <w:r w:rsidRPr="00BF446B">
              <w:rPr>
                <w:rFonts w:cs="Arial"/>
                <w:i/>
                <w:szCs w:val="18"/>
                <w:lang w:val="en-US" w:eastAsia="en-US"/>
              </w:rPr>
              <w:t>oxyrinchus</w:t>
            </w:r>
            <w:proofErr w:type="spellEnd"/>
          </w:p>
        </w:tc>
      </w:tr>
      <w:tr w:rsidR="00A85B33" w:rsidRPr="00BF446B" w14:paraId="76B8159D" w14:textId="77777777" w:rsidTr="004635FD">
        <w:trPr>
          <w:cantSplit/>
          <w:trHeight w:val="1205"/>
        </w:trPr>
        <w:tc>
          <w:tcPr>
            <w:tcW w:w="2631" w:type="dxa"/>
            <w:vAlign w:val="center"/>
          </w:tcPr>
          <w:p w14:paraId="5F29AB13" w14:textId="77777777" w:rsidR="00A85B33" w:rsidRPr="00BF446B" w:rsidRDefault="00A85B33" w:rsidP="00A85B33">
            <w:pPr>
              <w:jc w:val="both"/>
              <w:rPr>
                <w:rFonts w:cs="Arial"/>
                <w:b/>
                <w:bCs/>
                <w:szCs w:val="18"/>
                <w:lang w:val="en-US" w:eastAsia="en-US"/>
              </w:rPr>
            </w:pPr>
            <w:r w:rsidRPr="00BF446B">
              <w:rPr>
                <w:rFonts w:cs="Arial"/>
                <w:b/>
                <w:bCs/>
                <w:szCs w:val="18"/>
                <w:lang w:val="en-US" w:eastAsia="en-US"/>
              </w:rPr>
              <w:t>CMS</w:t>
            </w:r>
          </w:p>
          <w:p w14:paraId="5C94CF91" w14:textId="77777777" w:rsidR="00A85B33" w:rsidRPr="00BF446B" w:rsidRDefault="00A85B33" w:rsidP="00B801D1">
            <w:pPr>
              <w:rPr>
                <w:rFonts w:cs="Arial"/>
                <w:szCs w:val="18"/>
                <w:lang w:val="en-US" w:eastAsia="en-US"/>
              </w:rPr>
            </w:pPr>
            <w:r w:rsidRPr="00BF446B">
              <w:rPr>
                <w:rFonts w:cs="Arial"/>
                <w:szCs w:val="18"/>
                <w:lang w:val="en-US" w:eastAsia="en-US"/>
              </w:rPr>
              <w:t>Convention on the Conservation of Migratory Species of Wild Animals</w:t>
            </w:r>
          </w:p>
        </w:tc>
        <w:tc>
          <w:tcPr>
            <w:tcW w:w="5195" w:type="dxa"/>
            <w:vAlign w:val="center"/>
          </w:tcPr>
          <w:p w14:paraId="53EBDB72" w14:textId="77777777" w:rsidR="00A85B33" w:rsidRPr="00BF446B" w:rsidRDefault="00A85B33" w:rsidP="00A85B33">
            <w:pPr>
              <w:jc w:val="both"/>
              <w:rPr>
                <w:rFonts w:cs="Arial"/>
                <w:szCs w:val="18"/>
                <w:lang w:val="en-US" w:eastAsia="en-US"/>
              </w:rPr>
            </w:pPr>
            <w:r w:rsidRPr="00BF446B">
              <w:rPr>
                <w:rFonts w:cs="Arial"/>
                <w:b/>
                <w:szCs w:val="18"/>
                <w:u w:val="single"/>
                <w:lang w:val="en-US" w:eastAsia="en-US"/>
              </w:rPr>
              <w:t>Appendix II</w:t>
            </w:r>
            <w:r w:rsidRPr="00BF446B">
              <w:rPr>
                <w:rFonts w:cs="Arial"/>
                <w:szCs w:val="18"/>
                <w:lang w:val="en-US" w:eastAsia="en-US"/>
              </w:rPr>
              <w:t xml:space="preserve">: Migratory species that have an </w:t>
            </w:r>
            <w:proofErr w:type="spellStart"/>
            <w:r w:rsidRPr="00BF446B">
              <w:rPr>
                <w:rFonts w:cs="Arial"/>
                <w:szCs w:val="18"/>
                <w:lang w:val="en-US" w:eastAsia="en-US"/>
              </w:rPr>
              <w:t>unfavourable</w:t>
            </w:r>
            <w:proofErr w:type="spellEnd"/>
            <w:r w:rsidRPr="00BF446B">
              <w:rPr>
                <w:rFonts w:cs="Arial"/>
                <w:szCs w:val="18"/>
                <w:lang w:val="en-US" w:eastAsia="en-US"/>
              </w:rPr>
              <w:t xml:space="preserve"> conservation status and need or would significantly benefit from international cooperation; CMS Parties shall </w:t>
            </w:r>
            <w:proofErr w:type="spellStart"/>
            <w:r w:rsidRPr="00BF446B">
              <w:rPr>
                <w:rFonts w:cs="Arial"/>
                <w:szCs w:val="18"/>
                <w:lang w:val="en-US" w:eastAsia="en-US"/>
              </w:rPr>
              <w:t>endeavour</w:t>
            </w:r>
            <w:proofErr w:type="spellEnd"/>
            <w:r w:rsidRPr="00BF446B">
              <w:rPr>
                <w:rFonts w:cs="Arial"/>
                <w:szCs w:val="18"/>
                <w:lang w:val="en-US" w:eastAsia="en-US"/>
              </w:rPr>
              <w:t xml:space="preserve"> to conclude global or regional agreements to benefit these species.</w:t>
            </w:r>
          </w:p>
        </w:tc>
        <w:tc>
          <w:tcPr>
            <w:tcW w:w="1416" w:type="dxa"/>
            <w:vAlign w:val="center"/>
          </w:tcPr>
          <w:p w14:paraId="1A4E823A" w14:textId="77777777" w:rsidR="00A85B33" w:rsidRPr="00BF446B" w:rsidRDefault="00A85B33" w:rsidP="00A85B33">
            <w:pPr>
              <w:jc w:val="both"/>
              <w:rPr>
                <w:rFonts w:cs="Arial"/>
                <w:i/>
                <w:szCs w:val="18"/>
                <w:lang w:val="en-US" w:eastAsia="en-US"/>
              </w:rPr>
            </w:pPr>
            <w:r w:rsidRPr="00BF446B">
              <w:rPr>
                <w:rFonts w:cs="Arial"/>
                <w:i/>
                <w:szCs w:val="18"/>
                <w:lang w:val="en-US" w:eastAsia="en-US"/>
              </w:rPr>
              <w:t xml:space="preserve">I. </w:t>
            </w:r>
            <w:proofErr w:type="spellStart"/>
            <w:r w:rsidRPr="00BF446B">
              <w:rPr>
                <w:rFonts w:cs="Arial"/>
                <w:i/>
                <w:szCs w:val="18"/>
                <w:lang w:val="en-US" w:eastAsia="en-US"/>
              </w:rPr>
              <w:t>oxyrinchus</w:t>
            </w:r>
            <w:proofErr w:type="spellEnd"/>
          </w:p>
          <w:p w14:paraId="50E6AE6E" w14:textId="77777777" w:rsidR="00A85B33" w:rsidRPr="00BF446B" w:rsidRDefault="00A85B33" w:rsidP="00A85B33">
            <w:pPr>
              <w:jc w:val="both"/>
              <w:rPr>
                <w:rFonts w:cs="Arial"/>
                <w:i/>
                <w:szCs w:val="18"/>
                <w:lang w:val="en-US" w:eastAsia="en-US"/>
              </w:rPr>
            </w:pPr>
          </w:p>
          <w:p w14:paraId="3CBE971D" w14:textId="77777777" w:rsidR="00A85B33" w:rsidRPr="00BF446B" w:rsidRDefault="00A85B33" w:rsidP="00A85B33">
            <w:pPr>
              <w:jc w:val="both"/>
              <w:rPr>
                <w:rFonts w:cs="Arial"/>
                <w:b/>
                <w:szCs w:val="18"/>
                <w:u w:val="single"/>
                <w:lang w:val="en-US" w:eastAsia="en-US"/>
              </w:rPr>
            </w:pPr>
            <w:r w:rsidRPr="00BF446B">
              <w:rPr>
                <w:rFonts w:cs="Arial"/>
                <w:i/>
                <w:szCs w:val="18"/>
                <w:lang w:val="en-US" w:eastAsia="en-US"/>
              </w:rPr>
              <w:t xml:space="preserve">I. </w:t>
            </w:r>
            <w:proofErr w:type="spellStart"/>
            <w:r w:rsidRPr="00BF446B">
              <w:rPr>
                <w:rFonts w:cs="Arial"/>
                <w:i/>
                <w:szCs w:val="18"/>
                <w:lang w:val="en-US" w:eastAsia="en-US"/>
              </w:rPr>
              <w:t>paucus</w:t>
            </w:r>
            <w:proofErr w:type="spellEnd"/>
          </w:p>
        </w:tc>
      </w:tr>
      <w:tr w:rsidR="00A85B33" w:rsidRPr="00BF446B" w14:paraId="33E633D3" w14:textId="77777777" w:rsidTr="009D3492">
        <w:trPr>
          <w:cantSplit/>
          <w:trHeight w:val="1376"/>
        </w:trPr>
        <w:tc>
          <w:tcPr>
            <w:tcW w:w="2631" w:type="dxa"/>
            <w:vAlign w:val="center"/>
          </w:tcPr>
          <w:p w14:paraId="0F221F53" w14:textId="77777777" w:rsidR="00A85B33" w:rsidRPr="00BF446B" w:rsidRDefault="00A85B33" w:rsidP="00A85B33">
            <w:pPr>
              <w:jc w:val="both"/>
              <w:rPr>
                <w:rFonts w:cs="Arial"/>
                <w:b/>
                <w:bCs/>
                <w:szCs w:val="18"/>
                <w:lang w:val="en-US" w:eastAsia="en-US"/>
              </w:rPr>
            </w:pPr>
            <w:r w:rsidRPr="00BF446B">
              <w:rPr>
                <w:rFonts w:cs="Arial"/>
                <w:b/>
                <w:bCs/>
                <w:szCs w:val="18"/>
                <w:lang w:val="en-US" w:eastAsia="en-US"/>
              </w:rPr>
              <w:t>FAO</w:t>
            </w:r>
          </w:p>
          <w:p w14:paraId="2B186D39" w14:textId="77777777" w:rsidR="00A85B33" w:rsidRPr="00BF446B" w:rsidRDefault="00A85B33" w:rsidP="00B801D1">
            <w:pPr>
              <w:rPr>
                <w:rFonts w:cs="Arial"/>
                <w:b/>
                <w:bCs/>
                <w:szCs w:val="18"/>
                <w:lang w:val="en-US" w:eastAsia="en-US"/>
              </w:rPr>
            </w:pPr>
            <w:r w:rsidRPr="00BF446B">
              <w:rPr>
                <w:rFonts w:cs="Arial"/>
                <w:bCs/>
                <w:szCs w:val="18"/>
                <w:lang w:val="en-US" w:eastAsia="en-US"/>
              </w:rPr>
              <w:t>Food and Agriculture Organization</w:t>
            </w:r>
          </w:p>
        </w:tc>
        <w:tc>
          <w:tcPr>
            <w:tcW w:w="5195" w:type="dxa"/>
            <w:vAlign w:val="center"/>
          </w:tcPr>
          <w:p w14:paraId="6322F4C7" w14:textId="1051AF34" w:rsidR="00A85B33" w:rsidRPr="009D3492" w:rsidRDefault="009D3492" w:rsidP="00A85B33">
            <w:pPr>
              <w:jc w:val="both"/>
              <w:rPr>
                <w:rFonts w:cs="Arial"/>
                <w:b/>
                <w:szCs w:val="18"/>
                <w:u w:val="single"/>
                <w:lang w:val="en-US" w:eastAsia="en-US"/>
              </w:rPr>
            </w:pPr>
            <w:r w:rsidRPr="009D3492">
              <w:rPr>
                <w:b/>
                <w:u w:val="single"/>
                <w:lang w:val="en-US"/>
              </w:rPr>
              <w:t>IPOA Sharks:</w:t>
            </w:r>
            <w:r w:rsidRPr="009D3492">
              <w:rPr>
                <w:lang w:val="en-US"/>
              </w:rPr>
              <w:t xml:space="preserve"> International Plan of Action for Conservation and Management of Sharks based on which states should adopt and implement a national plan of action for conservation and management of shark stocks (NPO Sharks) if their vessels conduct directed fisheries for sharks or if their vessels regularly catch sharks in non-directed fisheries.</w:t>
            </w:r>
          </w:p>
        </w:tc>
        <w:tc>
          <w:tcPr>
            <w:tcW w:w="1416" w:type="dxa"/>
            <w:vAlign w:val="center"/>
          </w:tcPr>
          <w:p w14:paraId="4F1564A9" w14:textId="77777777" w:rsidR="00A85B33" w:rsidRPr="00BF446B" w:rsidRDefault="00A85B33" w:rsidP="00A85B33">
            <w:pPr>
              <w:jc w:val="both"/>
              <w:rPr>
                <w:rFonts w:cs="Arial"/>
                <w:i/>
                <w:szCs w:val="18"/>
                <w:lang w:val="en-US" w:eastAsia="en-US"/>
              </w:rPr>
            </w:pPr>
            <w:r w:rsidRPr="00BF446B">
              <w:rPr>
                <w:rFonts w:cs="Arial"/>
                <w:i/>
                <w:szCs w:val="18"/>
                <w:lang w:val="en-US" w:eastAsia="en-US"/>
              </w:rPr>
              <w:t xml:space="preserve">I. </w:t>
            </w:r>
            <w:proofErr w:type="spellStart"/>
            <w:r w:rsidRPr="00BF446B">
              <w:rPr>
                <w:rFonts w:cs="Arial"/>
                <w:i/>
                <w:szCs w:val="18"/>
                <w:lang w:val="en-US" w:eastAsia="en-US"/>
              </w:rPr>
              <w:t>oxyrinchus</w:t>
            </w:r>
            <w:proofErr w:type="spellEnd"/>
          </w:p>
          <w:p w14:paraId="02C39698" w14:textId="77777777" w:rsidR="00A85B33" w:rsidRPr="00BF446B" w:rsidRDefault="00A85B33" w:rsidP="00A85B33">
            <w:pPr>
              <w:jc w:val="both"/>
              <w:rPr>
                <w:rFonts w:cs="Arial"/>
                <w:i/>
                <w:szCs w:val="18"/>
                <w:lang w:val="en-US" w:eastAsia="en-US"/>
              </w:rPr>
            </w:pPr>
          </w:p>
          <w:p w14:paraId="2474E79D" w14:textId="77777777" w:rsidR="00A85B33" w:rsidRPr="00BF446B" w:rsidRDefault="00A85B33" w:rsidP="00A85B33">
            <w:pPr>
              <w:jc w:val="both"/>
              <w:rPr>
                <w:rFonts w:cs="Arial"/>
                <w:i/>
                <w:szCs w:val="18"/>
                <w:lang w:val="en-US" w:eastAsia="en-US"/>
              </w:rPr>
            </w:pPr>
            <w:r w:rsidRPr="00BF446B">
              <w:rPr>
                <w:rFonts w:cs="Arial"/>
                <w:i/>
                <w:szCs w:val="18"/>
                <w:lang w:val="en-US" w:eastAsia="en-US"/>
              </w:rPr>
              <w:t xml:space="preserve">I. </w:t>
            </w:r>
            <w:proofErr w:type="spellStart"/>
            <w:r w:rsidRPr="00BF446B">
              <w:rPr>
                <w:rFonts w:cs="Arial"/>
                <w:i/>
                <w:szCs w:val="18"/>
                <w:lang w:val="en-US" w:eastAsia="en-US"/>
              </w:rPr>
              <w:t>paucus</w:t>
            </w:r>
            <w:proofErr w:type="spellEnd"/>
          </w:p>
        </w:tc>
      </w:tr>
      <w:tr w:rsidR="00A85B33" w:rsidRPr="00BF446B" w14:paraId="263114B2" w14:textId="77777777" w:rsidTr="004635FD">
        <w:trPr>
          <w:cantSplit/>
          <w:trHeight w:val="1205"/>
        </w:trPr>
        <w:tc>
          <w:tcPr>
            <w:tcW w:w="2631" w:type="dxa"/>
            <w:vAlign w:val="center"/>
          </w:tcPr>
          <w:p w14:paraId="215F0291" w14:textId="77777777" w:rsidR="00A85B33" w:rsidRPr="00BF446B" w:rsidRDefault="00A85B33" w:rsidP="00A85B33">
            <w:pPr>
              <w:jc w:val="both"/>
              <w:rPr>
                <w:rFonts w:cs="Arial"/>
                <w:b/>
                <w:bCs/>
                <w:szCs w:val="18"/>
                <w:lang w:val="en-US" w:eastAsia="en-US"/>
              </w:rPr>
            </w:pPr>
            <w:r w:rsidRPr="00BF446B">
              <w:rPr>
                <w:rFonts w:cs="Arial"/>
                <w:b/>
                <w:bCs/>
                <w:szCs w:val="18"/>
                <w:lang w:val="en-US" w:eastAsia="en-US"/>
              </w:rPr>
              <w:t>GFCM</w:t>
            </w:r>
          </w:p>
          <w:p w14:paraId="54F23124" w14:textId="77777777" w:rsidR="00A85B33" w:rsidRPr="00BF446B" w:rsidRDefault="00A85B33" w:rsidP="00B801D1">
            <w:pPr>
              <w:rPr>
                <w:rFonts w:cs="Arial"/>
                <w:b/>
                <w:bCs/>
                <w:szCs w:val="18"/>
                <w:lang w:val="en-US" w:eastAsia="en-US"/>
              </w:rPr>
            </w:pPr>
            <w:r w:rsidRPr="00BF446B">
              <w:rPr>
                <w:rFonts w:cs="Arial"/>
                <w:bCs/>
                <w:szCs w:val="18"/>
                <w:lang w:val="en-US" w:eastAsia="en-US"/>
              </w:rPr>
              <w:t>General Fisheries Commission for the Mediterranean</w:t>
            </w:r>
          </w:p>
        </w:tc>
        <w:tc>
          <w:tcPr>
            <w:tcW w:w="5195" w:type="dxa"/>
            <w:vAlign w:val="center"/>
          </w:tcPr>
          <w:p w14:paraId="6A542252" w14:textId="77777777" w:rsidR="00A85B33" w:rsidRPr="00BF446B" w:rsidRDefault="00A85B33" w:rsidP="00A85B33">
            <w:pPr>
              <w:jc w:val="both"/>
              <w:rPr>
                <w:rFonts w:cs="Arial"/>
                <w:b/>
                <w:szCs w:val="18"/>
                <w:u w:val="single"/>
                <w:lang w:val="en-US" w:eastAsia="en-US"/>
              </w:rPr>
            </w:pPr>
            <w:r w:rsidRPr="00BF446B">
              <w:rPr>
                <w:rFonts w:cs="Arial"/>
                <w:b/>
                <w:szCs w:val="18"/>
                <w:u w:val="single"/>
                <w:lang w:val="en-US" w:eastAsia="en-US"/>
              </w:rPr>
              <w:t>Rec. GFCM/36/2012/3</w:t>
            </w:r>
            <w:r w:rsidRPr="00BF446B">
              <w:rPr>
                <w:rFonts w:cs="Arial"/>
                <w:szCs w:val="18"/>
                <w:lang w:val="en-US" w:eastAsia="en-US"/>
              </w:rPr>
              <w:t>: shark species listed under Annex II of the Barcelona Convention cannot be retained on board, transshipped, landed, transferred, stored, sold or displayed or offered for sale and must be released unharmed and alive to the extent possible.</w:t>
            </w:r>
          </w:p>
        </w:tc>
        <w:tc>
          <w:tcPr>
            <w:tcW w:w="1416" w:type="dxa"/>
            <w:vAlign w:val="center"/>
          </w:tcPr>
          <w:p w14:paraId="38B58160" w14:textId="77777777" w:rsidR="00A85B33" w:rsidRPr="00BF446B" w:rsidRDefault="00A85B33" w:rsidP="00A85B33">
            <w:pPr>
              <w:jc w:val="both"/>
              <w:rPr>
                <w:rFonts w:cs="Arial"/>
                <w:i/>
                <w:szCs w:val="18"/>
                <w:lang w:val="en-US" w:eastAsia="en-US"/>
              </w:rPr>
            </w:pPr>
            <w:r w:rsidRPr="00BF446B">
              <w:rPr>
                <w:rFonts w:cs="Arial"/>
                <w:i/>
                <w:szCs w:val="18"/>
                <w:lang w:val="en-US" w:eastAsia="en-US"/>
              </w:rPr>
              <w:t xml:space="preserve">I. </w:t>
            </w:r>
            <w:proofErr w:type="spellStart"/>
            <w:r w:rsidRPr="00BF446B">
              <w:rPr>
                <w:rFonts w:cs="Arial"/>
                <w:i/>
                <w:szCs w:val="18"/>
                <w:lang w:val="en-US" w:eastAsia="en-US"/>
              </w:rPr>
              <w:t>oxyrinchus</w:t>
            </w:r>
            <w:proofErr w:type="spellEnd"/>
          </w:p>
        </w:tc>
      </w:tr>
      <w:tr w:rsidR="00A85B33" w:rsidRPr="00BF446B" w14:paraId="336E5AA9" w14:textId="77777777" w:rsidTr="009D3492">
        <w:trPr>
          <w:cantSplit/>
          <w:trHeight w:val="1187"/>
        </w:trPr>
        <w:tc>
          <w:tcPr>
            <w:tcW w:w="2631" w:type="dxa"/>
            <w:vAlign w:val="center"/>
          </w:tcPr>
          <w:p w14:paraId="43F3BBD1" w14:textId="77777777" w:rsidR="00A85B33" w:rsidRPr="00BF446B" w:rsidRDefault="00A85B33" w:rsidP="00A85B33">
            <w:pPr>
              <w:jc w:val="both"/>
              <w:rPr>
                <w:rFonts w:cs="Arial"/>
                <w:szCs w:val="18"/>
                <w:lang w:val="it-IT" w:eastAsia="en-US"/>
              </w:rPr>
            </w:pPr>
            <w:r w:rsidRPr="00BF446B">
              <w:rPr>
                <w:rFonts w:cs="Arial"/>
                <w:b/>
                <w:bCs/>
                <w:szCs w:val="18"/>
                <w:lang w:val="it-IT" w:eastAsia="en-US"/>
              </w:rPr>
              <w:t>IATTC</w:t>
            </w:r>
          </w:p>
          <w:p w14:paraId="787921E1" w14:textId="77777777" w:rsidR="00A85B33" w:rsidRPr="00BF446B" w:rsidRDefault="00A85B33" w:rsidP="00A85B33">
            <w:pPr>
              <w:jc w:val="both"/>
              <w:rPr>
                <w:rFonts w:cs="Arial"/>
                <w:szCs w:val="18"/>
                <w:lang w:val="it-IT" w:eastAsia="en-US"/>
              </w:rPr>
            </w:pPr>
            <w:r w:rsidRPr="00BF446B">
              <w:rPr>
                <w:rFonts w:cs="Arial"/>
                <w:szCs w:val="18"/>
                <w:lang w:val="it-IT" w:eastAsia="en-US"/>
              </w:rPr>
              <w:t>Inter-American Tropical Tuna Commission</w:t>
            </w:r>
          </w:p>
        </w:tc>
        <w:tc>
          <w:tcPr>
            <w:tcW w:w="5195" w:type="dxa"/>
            <w:vAlign w:val="center"/>
          </w:tcPr>
          <w:p w14:paraId="5A15B696" w14:textId="77777777" w:rsidR="00A85B33" w:rsidRPr="00BF446B" w:rsidRDefault="0012658B" w:rsidP="00D849A9">
            <w:pPr>
              <w:jc w:val="both"/>
              <w:rPr>
                <w:rFonts w:cs="Arial"/>
                <w:szCs w:val="18"/>
                <w:lang w:val="en-US" w:eastAsia="en-US"/>
              </w:rPr>
            </w:pPr>
            <w:hyperlink r:id="rId11" w:history="1">
              <w:r w:rsidR="00A85B33" w:rsidRPr="00BF446B">
                <w:rPr>
                  <w:rStyle w:val="Hyperlink"/>
                  <w:rFonts w:cs="Arial"/>
                  <w:b/>
                  <w:color w:val="auto"/>
                  <w:szCs w:val="18"/>
                  <w:lang w:val="en-US" w:eastAsia="en-US"/>
                </w:rPr>
                <w:t>Res. C-16-01</w:t>
              </w:r>
            </w:hyperlink>
            <w:r w:rsidR="00A85B33" w:rsidRPr="00BF446B">
              <w:rPr>
                <w:rFonts w:cs="Arial"/>
                <w:b/>
                <w:szCs w:val="18"/>
                <w:lang w:val="en-US" w:eastAsia="en-US"/>
              </w:rPr>
              <w:t>:</w:t>
            </w:r>
            <w:r w:rsidR="00A85B33" w:rsidRPr="00BF446B">
              <w:rPr>
                <w:rFonts w:cs="Arial"/>
                <w:szCs w:val="18"/>
                <w:lang w:val="en-US" w:eastAsia="en-US"/>
              </w:rPr>
              <w:t xml:space="preserve"> Amendment of resolution </w:t>
            </w:r>
            <w:hyperlink r:id="rId12" w:history="1">
              <w:r w:rsidR="00A85B33" w:rsidRPr="00BF446B">
                <w:rPr>
                  <w:rStyle w:val="Hyperlink"/>
                  <w:rFonts w:cs="Arial"/>
                  <w:color w:val="auto"/>
                  <w:szCs w:val="18"/>
                  <w:u w:val="none"/>
                  <w:lang w:val="en-US" w:eastAsia="en-US"/>
                </w:rPr>
                <w:t>C-15-03</w:t>
              </w:r>
            </w:hyperlink>
            <w:r w:rsidR="00A85B33" w:rsidRPr="00BF446B">
              <w:rPr>
                <w:rFonts w:cs="Arial"/>
                <w:szCs w:val="18"/>
                <w:lang w:val="en-US" w:eastAsia="en-US"/>
              </w:rPr>
              <w:t xml:space="preserve"> on the collection and analysis of data on fish-aggregating devices</w:t>
            </w:r>
          </w:p>
          <w:p w14:paraId="0E0A9075" w14:textId="16063F6A" w:rsidR="00A85B33" w:rsidRPr="00BF446B" w:rsidRDefault="0012658B" w:rsidP="00D849A9">
            <w:pPr>
              <w:jc w:val="both"/>
              <w:rPr>
                <w:rFonts w:cs="Arial"/>
                <w:szCs w:val="18"/>
                <w:lang w:val="en-US" w:eastAsia="en-US"/>
              </w:rPr>
            </w:pPr>
            <w:hyperlink r:id="rId13" w:history="1">
              <w:r w:rsidR="00A85B33" w:rsidRPr="00BF446B">
                <w:rPr>
                  <w:rStyle w:val="Hyperlink"/>
                  <w:rFonts w:cs="Arial"/>
                  <w:b/>
                  <w:color w:val="auto"/>
                  <w:szCs w:val="18"/>
                  <w:lang w:val="en-US" w:eastAsia="en-US"/>
                </w:rPr>
                <w:t>Res. C-16-04</w:t>
              </w:r>
            </w:hyperlink>
            <w:r w:rsidR="00A85B33" w:rsidRPr="00BF446B">
              <w:rPr>
                <w:rFonts w:cs="Arial"/>
                <w:b/>
                <w:szCs w:val="18"/>
                <w:lang w:val="en-US" w:eastAsia="en-US"/>
              </w:rPr>
              <w:t>:</w:t>
            </w:r>
            <w:r w:rsidR="00D849A9" w:rsidRPr="00BF446B">
              <w:rPr>
                <w:rFonts w:cs="Arial"/>
                <w:szCs w:val="18"/>
                <w:lang w:val="en-US" w:eastAsia="en-US"/>
              </w:rPr>
              <w:t xml:space="preserve"> </w:t>
            </w:r>
            <w:r w:rsidR="00A85B33" w:rsidRPr="00BF446B">
              <w:rPr>
                <w:rFonts w:cs="Arial"/>
                <w:szCs w:val="18"/>
                <w:lang w:val="en-US" w:eastAsia="en-US"/>
              </w:rPr>
              <w:t xml:space="preserve">Amendment to resolution </w:t>
            </w:r>
            <w:hyperlink r:id="rId14" w:history="1">
              <w:r w:rsidR="00A85B33" w:rsidRPr="00BF446B">
                <w:rPr>
                  <w:rStyle w:val="Hyperlink"/>
                  <w:rFonts w:cs="Arial"/>
                  <w:color w:val="auto"/>
                  <w:szCs w:val="18"/>
                  <w:u w:val="none"/>
                  <w:lang w:val="en-US" w:eastAsia="en-US"/>
                </w:rPr>
                <w:t>C-05-03</w:t>
              </w:r>
            </w:hyperlink>
            <w:r w:rsidR="00A85B33" w:rsidRPr="00BF446B">
              <w:rPr>
                <w:rFonts w:cs="Arial"/>
                <w:szCs w:val="18"/>
                <w:lang w:val="en-US" w:eastAsia="en-US"/>
              </w:rPr>
              <w:t xml:space="preserve"> on the conservation of sharks caught in association with fisheries in the eastern Pacific Ocean</w:t>
            </w:r>
          </w:p>
        </w:tc>
        <w:tc>
          <w:tcPr>
            <w:tcW w:w="1416" w:type="dxa"/>
            <w:vAlign w:val="center"/>
          </w:tcPr>
          <w:p w14:paraId="46548490" w14:textId="77777777" w:rsidR="00A85B33" w:rsidRPr="00BF446B" w:rsidRDefault="00A85B33" w:rsidP="00A85B33">
            <w:pPr>
              <w:jc w:val="both"/>
              <w:rPr>
                <w:rFonts w:cs="Arial"/>
                <w:szCs w:val="18"/>
                <w:lang w:val="en-US" w:eastAsia="en-US"/>
              </w:rPr>
            </w:pPr>
            <w:r w:rsidRPr="00BF446B">
              <w:rPr>
                <w:rFonts w:cs="Arial"/>
                <w:i/>
                <w:szCs w:val="18"/>
                <w:lang w:val="en-US" w:eastAsia="en-US"/>
              </w:rPr>
              <w:t xml:space="preserve">I. </w:t>
            </w:r>
            <w:proofErr w:type="spellStart"/>
            <w:r w:rsidRPr="00BF446B">
              <w:rPr>
                <w:rFonts w:cs="Arial"/>
                <w:i/>
                <w:szCs w:val="18"/>
                <w:lang w:val="en-US" w:eastAsia="en-US"/>
              </w:rPr>
              <w:t>oxyrinchus</w:t>
            </w:r>
            <w:proofErr w:type="spellEnd"/>
          </w:p>
        </w:tc>
      </w:tr>
      <w:tr w:rsidR="00A85B33" w:rsidRPr="00BF446B" w14:paraId="05EE4BE4" w14:textId="77777777" w:rsidTr="004635FD">
        <w:trPr>
          <w:cantSplit/>
        </w:trPr>
        <w:tc>
          <w:tcPr>
            <w:tcW w:w="2631" w:type="dxa"/>
            <w:vAlign w:val="center"/>
          </w:tcPr>
          <w:p w14:paraId="2B98D0C6" w14:textId="77777777" w:rsidR="00A85B33" w:rsidRPr="00BF446B" w:rsidRDefault="00A85B33" w:rsidP="00A85B33">
            <w:pPr>
              <w:jc w:val="both"/>
              <w:rPr>
                <w:rFonts w:cs="Arial"/>
                <w:szCs w:val="18"/>
                <w:lang w:val="en-US" w:eastAsia="en-US"/>
              </w:rPr>
            </w:pPr>
            <w:r w:rsidRPr="00BF446B">
              <w:rPr>
                <w:rFonts w:cs="Arial"/>
                <w:b/>
                <w:bCs/>
                <w:szCs w:val="18"/>
                <w:lang w:val="en-US" w:eastAsia="en-US"/>
              </w:rPr>
              <w:t>ICCAT</w:t>
            </w:r>
          </w:p>
          <w:p w14:paraId="208E0B6E" w14:textId="77777777" w:rsidR="00A85B33" w:rsidRPr="00BF446B" w:rsidRDefault="00A85B33" w:rsidP="00A85B33">
            <w:pPr>
              <w:jc w:val="both"/>
              <w:rPr>
                <w:rFonts w:cs="Arial"/>
                <w:szCs w:val="18"/>
                <w:lang w:val="en-US" w:eastAsia="en-US"/>
              </w:rPr>
            </w:pPr>
            <w:r w:rsidRPr="00BF446B">
              <w:rPr>
                <w:rFonts w:cs="Arial"/>
                <w:szCs w:val="18"/>
                <w:lang w:val="en-US" w:eastAsia="en-US"/>
              </w:rPr>
              <w:t>International Commission for the Conservation of Atlantic Tunas</w:t>
            </w:r>
          </w:p>
        </w:tc>
        <w:tc>
          <w:tcPr>
            <w:tcW w:w="5195" w:type="dxa"/>
            <w:vAlign w:val="center"/>
          </w:tcPr>
          <w:p w14:paraId="04594A17" w14:textId="77777777" w:rsidR="00A85B33" w:rsidRPr="00BF446B" w:rsidRDefault="0012658B" w:rsidP="00D849A9">
            <w:pPr>
              <w:jc w:val="both"/>
              <w:rPr>
                <w:rFonts w:cs="Arial"/>
                <w:szCs w:val="18"/>
                <w:lang w:val="en-US" w:eastAsia="en-US"/>
              </w:rPr>
            </w:pPr>
            <w:hyperlink r:id="rId15" w:history="1">
              <w:r w:rsidR="00A85B33" w:rsidRPr="00BF446B">
                <w:rPr>
                  <w:rStyle w:val="Hyperlink"/>
                  <w:rFonts w:cs="Arial"/>
                  <w:b/>
                  <w:color w:val="auto"/>
                  <w:szCs w:val="18"/>
                  <w:lang w:val="en-US" w:eastAsia="en-US"/>
                </w:rPr>
                <w:t>Res. 95-02</w:t>
              </w:r>
            </w:hyperlink>
            <w:r w:rsidR="00A85B33" w:rsidRPr="00BF446B">
              <w:rPr>
                <w:rFonts w:cs="Arial"/>
                <w:b/>
                <w:szCs w:val="18"/>
                <w:lang w:val="en-US" w:eastAsia="en-US"/>
              </w:rPr>
              <w:t>:</w:t>
            </w:r>
            <w:r w:rsidR="00A85B33" w:rsidRPr="00BF446B">
              <w:rPr>
                <w:rFonts w:cs="Arial"/>
                <w:szCs w:val="18"/>
                <w:lang w:val="en-US" w:eastAsia="en-US"/>
              </w:rPr>
              <w:t xml:space="preserve"> Cooperation with FAO to study status of stocks &amp; shark by-catches</w:t>
            </w:r>
          </w:p>
          <w:p w14:paraId="707C00A3" w14:textId="77777777" w:rsidR="00A85B33" w:rsidRPr="00BF446B" w:rsidRDefault="0012658B" w:rsidP="00D849A9">
            <w:pPr>
              <w:jc w:val="both"/>
              <w:rPr>
                <w:rFonts w:cs="Arial"/>
                <w:szCs w:val="18"/>
                <w:lang w:val="en-US" w:eastAsia="en-US"/>
              </w:rPr>
            </w:pPr>
            <w:hyperlink r:id="rId16" w:history="1">
              <w:r w:rsidR="00A85B33" w:rsidRPr="00BF446B">
                <w:rPr>
                  <w:rStyle w:val="Hyperlink"/>
                  <w:rFonts w:cs="Arial"/>
                  <w:b/>
                  <w:color w:val="auto"/>
                  <w:szCs w:val="18"/>
                  <w:lang w:val="en-US" w:eastAsia="en-US"/>
                </w:rPr>
                <w:t>Res. 03-10</w:t>
              </w:r>
            </w:hyperlink>
            <w:r w:rsidR="00A85B33" w:rsidRPr="00BF446B">
              <w:rPr>
                <w:rFonts w:cs="Arial"/>
                <w:b/>
                <w:szCs w:val="18"/>
                <w:lang w:val="en-US" w:eastAsia="en-US"/>
              </w:rPr>
              <w:t>:</w:t>
            </w:r>
            <w:r w:rsidR="00A85B33" w:rsidRPr="00BF446B">
              <w:rPr>
                <w:rFonts w:cs="Arial"/>
                <w:szCs w:val="18"/>
                <w:lang w:val="en-US" w:eastAsia="en-US"/>
              </w:rPr>
              <w:t xml:space="preserve"> Resolution by ICCAT on the </w:t>
            </w:r>
            <w:proofErr w:type="gramStart"/>
            <w:r w:rsidR="00A85B33" w:rsidRPr="00BF446B">
              <w:rPr>
                <w:rFonts w:cs="Arial"/>
                <w:szCs w:val="18"/>
                <w:lang w:val="en-US" w:eastAsia="en-US"/>
              </w:rPr>
              <w:t>sharks</w:t>
            </w:r>
            <w:proofErr w:type="gramEnd"/>
            <w:r w:rsidR="00A85B33" w:rsidRPr="00BF446B">
              <w:rPr>
                <w:rFonts w:cs="Arial"/>
                <w:szCs w:val="18"/>
                <w:lang w:val="en-US" w:eastAsia="en-US"/>
              </w:rPr>
              <w:t xml:space="preserve"> fishery</w:t>
            </w:r>
          </w:p>
          <w:p w14:paraId="60315477" w14:textId="77777777" w:rsidR="00A85B33" w:rsidRPr="00BF446B" w:rsidRDefault="0012658B" w:rsidP="00D849A9">
            <w:pPr>
              <w:jc w:val="both"/>
              <w:rPr>
                <w:rFonts w:cs="Arial"/>
                <w:szCs w:val="18"/>
                <w:lang w:val="en-US" w:eastAsia="en-US"/>
              </w:rPr>
            </w:pPr>
            <w:hyperlink r:id="rId17" w:history="1">
              <w:r w:rsidR="00A85B33" w:rsidRPr="00BF446B">
                <w:rPr>
                  <w:rStyle w:val="Hyperlink"/>
                  <w:rFonts w:cs="Arial"/>
                  <w:b/>
                  <w:color w:val="auto"/>
                  <w:szCs w:val="18"/>
                  <w:lang w:val="en-US" w:eastAsia="en-US"/>
                </w:rPr>
                <w:t>Rec. 04-10</w:t>
              </w:r>
            </w:hyperlink>
            <w:r w:rsidR="00A85B33" w:rsidRPr="00BF446B">
              <w:rPr>
                <w:rFonts w:cs="Arial"/>
                <w:b/>
                <w:szCs w:val="18"/>
                <w:lang w:val="en-US" w:eastAsia="en-US"/>
              </w:rPr>
              <w:t>:</w:t>
            </w:r>
            <w:r w:rsidR="00A85B33" w:rsidRPr="00BF446B">
              <w:rPr>
                <w:rFonts w:cs="Arial"/>
                <w:szCs w:val="18"/>
                <w:lang w:val="en-US" w:eastAsia="en-US"/>
              </w:rPr>
              <w:t xml:space="preserve"> Recommendation by ICCAT concerning the conservation of sharks caught in association with fisheries managed by ICCAT</w:t>
            </w:r>
          </w:p>
          <w:p w14:paraId="5F823EC2" w14:textId="77777777" w:rsidR="00A85B33" w:rsidRPr="00BF446B" w:rsidRDefault="0012658B" w:rsidP="00D849A9">
            <w:pPr>
              <w:jc w:val="both"/>
              <w:rPr>
                <w:rFonts w:cs="Arial"/>
                <w:szCs w:val="18"/>
                <w:lang w:val="en-US" w:eastAsia="en-US"/>
              </w:rPr>
            </w:pPr>
            <w:hyperlink r:id="rId18" w:history="1">
              <w:r w:rsidR="00A85B33" w:rsidRPr="00BF446B">
                <w:rPr>
                  <w:rStyle w:val="Hyperlink"/>
                  <w:rFonts w:cs="Arial"/>
                  <w:b/>
                  <w:color w:val="auto"/>
                  <w:szCs w:val="18"/>
                  <w:lang w:val="en-US" w:eastAsia="en-US"/>
                </w:rPr>
                <w:t>Rec. 07-06</w:t>
              </w:r>
            </w:hyperlink>
            <w:r w:rsidR="00A85B33" w:rsidRPr="00BF446B">
              <w:rPr>
                <w:rFonts w:cs="Arial"/>
                <w:b/>
                <w:szCs w:val="18"/>
                <w:lang w:val="en-US" w:eastAsia="en-US"/>
              </w:rPr>
              <w:t>:</w:t>
            </w:r>
            <w:r w:rsidR="00A85B33" w:rsidRPr="00BF446B">
              <w:rPr>
                <w:rFonts w:cs="Arial"/>
                <w:szCs w:val="18"/>
                <w:lang w:val="en-US" w:eastAsia="en-US"/>
              </w:rPr>
              <w:t xml:space="preserve"> Supplemental recommendation by ICCAT concerning sharks</w:t>
            </w:r>
          </w:p>
          <w:p w14:paraId="22AE770A" w14:textId="77777777" w:rsidR="00A85B33" w:rsidRPr="00BF446B" w:rsidRDefault="0012658B" w:rsidP="00D849A9">
            <w:pPr>
              <w:jc w:val="both"/>
              <w:rPr>
                <w:rFonts w:cs="Arial"/>
                <w:szCs w:val="18"/>
                <w:lang w:val="en-US" w:eastAsia="en-US"/>
              </w:rPr>
            </w:pPr>
            <w:hyperlink r:id="rId19" w:history="1">
              <w:r w:rsidR="00A85B33" w:rsidRPr="00BF446B">
                <w:rPr>
                  <w:rStyle w:val="Hyperlink"/>
                  <w:rFonts w:cs="Arial"/>
                  <w:b/>
                  <w:color w:val="auto"/>
                  <w:szCs w:val="18"/>
                  <w:lang w:val="en-US" w:eastAsia="en-US"/>
                </w:rPr>
                <w:t>Rec. 10-06</w:t>
              </w:r>
            </w:hyperlink>
            <w:r w:rsidR="00A85B33" w:rsidRPr="00BF446B">
              <w:rPr>
                <w:rFonts w:cs="Arial"/>
                <w:b/>
                <w:szCs w:val="18"/>
                <w:lang w:val="en-US" w:eastAsia="en-US"/>
              </w:rPr>
              <w:t>:</w:t>
            </w:r>
            <w:r w:rsidR="00A85B33" w:rsidRPr="00BF446B">
              <w:rPr>
                <w:rFonts w:cs="Arial"/>
                <w:szCs w:val="18"/>
                <w:lang w:val="en-US" w:eastAsia="en-US"/>
              </w:rPr>
              <w:t xml:space="preserve"> Recommendation by ICCAT on Atlantic Shortfin mako sharks caught in association with ICCAT fisheries</w:t>
            </w:r>
          </w:p>
          <w:p w14:paraId="1A1976F4" w14:textId="77777777" w:rsidR="00A85B33" w:rsidRPr="00BF446B" w:rsidRDefault="0012658B" w:rsidP="00D849A9">
            <w:pPr>
              <w:jc w:val="both"/>
              <w:rPr>
                <w:rFonts w:cs="Arial"/>
                <w:szCs w:val="18"/>
                <w:lang w:val="en-US" w:eastAsia="en-US"/>
              </w:rPr>
            </w:pPr>
            <w:hyperlink r:id="rId20" w:history="1">
              <w:r w:rsidR="00A85B33" w:rsidRPr="00BF446B">
                <w:rPr>
                  <w:rStyle w:val="Hyperlink"/>
                  <w:rFonts w:cs="Arial"/>
                  <w:b/>
                  <w:color w:val="auto"/>
                  <w:szCs w:val="18"/>
                  <w:lang w:val="en-US" w:eastAsia="en-US"/>
                </w:rPr>
                <w:t>Rec. 11-10</w:t>
              </w:r>
            </w:hyperlink>
            <w:r w:rsidR="00A85B33" w:rsidRPr="00BF446B">
              <w:rPr>
                <w:rFonts w:cs="Arial"/>
                <w:b/>
                <w:szCs w:val="18"/>
                <w:lang w:val="en-US" w:eastAsia="en-US"/>
              </w:rPr>
              <w:t>:</w:t>
            </w:r>
            <w:r w:rsidR="00A85B33" w:rsidRPr="00BF446B">
              <w:rPr>
                <w:rFonts w:cs="Arial"/>
                <w:szCs w:val="18"/>
                <w:lang w:val="en-US" w:eastAsia="en-US"/>
              </w:rPr>
              <w:t xml:space="preserve"> Recommendation by ICCAT on information collection and harmonization of data on bycatch and discards in ICCAT fisheries</w:t>
            </w:r>
          </w:p>
          <w:p w14:paraId="5DF52A95" w14:textId="77777777" w:rsidR="00A85B33" w:rsidRPr="00BF446B" w:rsidRDefault="0012658B" w:rsidP="00D849A9">
            <w:pPr>
              <w:jc w:val="both"/>
              <w:rPr>
                <w:rFonts w:cs="Arial"/>
                <w:szCs w:val="18"/>
                <w:lang w:val="en-US" w:eastAsia="en-US"/>
              </w:rPr>
            </w:pPr>
            <w:hyperlink r:id="rId21" w:history="1">
              <w:r w:rsidR="00A85B33" w:rsidRPr="00BF446B">
                <w:rPr>
                  <w:rStyle w:val="Hyperlink"/>
                  <w:rFonts w:cs="Arial"/>
                  <w:b/>
                  <w:color w:val="auto"/>
                  <w:szCs w:val="18"/>
                  <w:lang w:val="en-US" w:eastAsia="en-US"/>
                </w:rPr>
                <w:t>Rec. 13-10</w:t>
              </w:r>
            </w:hyperlink>
            <w:r w:rsidR="00A85B33" w:rsidRPr="00BF446B">
              <w:rPr>
                <w:rFonts w:cs="Arial"/>
                <w:b/>
                <w:szCs w:val="18"/>
                <w:lang w:val="en-US" w:eastAsia="en-US"/>
              </w:rPr>
              <w:t>:</w:t>
            </w:r>
            <w:r w:rsidR="00A85B33" w:rsidRPr="00BF446B">
              <w:rPr>
                <w:rFonts w:cs="Arial"/>
                <w:szCs w:val="18"/>
                <w:lang w:val="en-US" w:eastAsia="en-US"/>
              </w:rPr>
              <w:t xml:space="preserve"> Recommendation on Biological Sampling of Prohibited Sharks Species by Scientific Observers</w:t>
            </w:r>
          </w:p>
          <w:p w14:paraId="216F7BF5" w14:textId="77777777" w:rsidR="00A85B33" w:rsidRPr="00BF446B" w:rsidRDefault="0012658B" w:rsidP="00D849A9">
            <w:pPr>
              <w:jc w:val="both"/>
              <w:rPr>
                <w:rFonts w:cs="Arial"/>
                <w:szCs w:val="18"/>
                <w:lang w:val="en-US" w:eastAsia="en-US"/>
              </w:rPr>
            </w:pPr>
            <w:hyperlink r:id="rId22" w:history="1">
              <w:r w:rsidR="00A85B33" w:rsidRPr="00BF446B">
                <w:rPr>
                  <w:rStyle w:val="Hyperlink"/>
                  <w:rFonts w:cs="Arial"/>
                  <w:b/>
                  <w:color w:val="auto"/>
                  <w:szCs w:val="18"/>
                  <w:lang w:val="en-US" w:eastAsia="en-US"/>
                </w:rPr>
                <w:t>Rec. 14-06</w:t>
              </w:r>
            </w:hyperlink>
            <w:r w:rsidR="00A85B33" w:rsidRPr="00BF446B">
              <w:rPr>
                <w:rFonts w:cs="Arial"/>
                <w:b/>
                <w:szCs w:val="18"/>
                <w:lang w:val="en-US" w:eastAsia="en-US"/>
              </w:rPr>
              <w:t>:</w:t>
            </w:r>
            <w:r w:rsidR="00A85B33" w:rsidRPr="00BF446B">
              <w:rPr>
                <w:rFonts w:cs="Arial"/>
                <w:szCs w:val="18"/>
                <w:lang w:val="en-US" w:eastAsia="en-US"/>
              </w:rPr>
              <w:t xml:space="preserve"> Recommendation by ICCAT on Shortfin mako caught in association with ICCAT fisheries</w:t>
            </w:r>
          </w:p>
          <w:p w14:paraId="4CF33A13" w14:textId="77777777" w:rsidR="00A85B33" w:rsidRPr="00BF446B" w:rsidRDefault="0012658B" w:rsidP="00D849A9">
            <w:pPr>
              <w:jc w:val="both"/>
              <w:rPr>
                <w:rFonts w:cs="Arial"/>
                <w:szCs w:val="18"/>
                <w:lang w:val="en-US" w:eastAsia="en-US"/>
              </w:rPr>
            </w:pPr>
            <w:hyperlink r:id="rId23" w:history="1">
              <w:r w:rsidR="00A85B33" w:rsidRPr="00BF446B">
                <w:rPr>
                  <w:rStyle w:val="Hyperlink"/>
                  <w:rFonts w:cs="Arial"/>
                  <w:b/>
                  <w:color w:val="auto"/>
                  <w:szCs w:val="18"/>
                  <w:lang w:val="en-US" w:eastAsia="en-US"/>
                </w:rPr>
                <w:t>Rec. 17-08</w:t>
              </w:r>
            </w:hyperlink>
            <w:r w:rsidR="00A85B33" w:rsidRPr="00BF446B">
              <w:rPr>
                <w:rFonts w:cs="Arial"/>
                <w:b/>
                <w:szCs w:val="18"/>
                <w:lang w:val="en-US" w:eastAsia="en-US"/>
              </w:rPr>
              <w:t>:</w:t>
            </w:r>
            <w:r w:rsidR="00A85B33" w:rsidRPr="00BF446B">
              <w:rPr>
                <w:rFonts w:cs="Arial"/>
                <w:szCs w:val="18"/>
                <w:lang w:val="en-US" w:eastAsia="en-US"/>
              </w:rPr>
              <w:t xml:space="preserve"> Recommendation by ICCAT on the conservation of North Atlantic stock Shortfin mako caught in association with ICCAT fisheries</w:t>
            </w:r>
          </w:p>
        </w:tc>
        <w:tc>
          <w:tcPr>
            <w:tcW w:w="1416" w:type="dxa"/>
            <w:vAlign w:val="center"/>
          </w:tcPr>
          <w:p w14:paraId="2A07BD1A" w14:textId="77777777" w:rsidR="00A85B33" w:rsidRPr="00BF446B" w:rsidRDefault="00A85B33" w:rsidP="00A85B33">
            <w:pPr>
              <w:jc w:val="both"/>
              <w:rPr>
                <w:rFonts w:cs="Arial"/>
                <w:szCs w:val="18"/>
                <w:lang w:val="en-US" w:eastAsia="en-US"/>
              </w:rPr>
            </w:pPr>
            <w:r w:rsidRPr="00BF446B">
              <w:rPr>
                <w:rFonts w:cs="Arial"/>
                <w:i/>
                <w:szCs w:val="18"/>
                <w:lang w:val="en-US" w:eastAsia="en-US"/>
              </w:rPr>
              <w:t xml:space="preserve">I. </w:t>
            </w:r>
            <w:proofErr w:type="spellStart"/>
            <w:r w:rsidRPr="00BF446B">
              <w:rPr>
                <w:rFonts w:cs="Arial"/>
                <w:i/>
                <w:szCs w:val="18"/>
                <w:lang w:val="en-US" w:eastAsia="en-US"/>
              </w:rPr>
              <w:t>oxyrinchus</w:t>
            </w:r>
            <w:proofErr w:type="spellEnd"/>
          </w:p>
        </w:tc>
      </w:tr>
      <w:tr w:rsidR="00A85B33" w:rsidRPr="00BF446B" w14:paraId="4654230C" w14:textId="77777777" w:rsidTr="009D3492">
        <w:trPr>
          <w:cantSplit/>
          <w:trHeight w:val="3014"/>
        </w:trPr>
        <w:tc>
          <w:tcPr>
            <w:tcW w:w="2631" w:type="dxa"/>
            <w:vAlign w:val="center"/>
          </w:tcPr>
          <w:p w14:paraId="21E21B35" w14:textId="77777777" w:rsidR="00A85B33" w:rsidRPr="00BF446B" w:rsidRDefault="00A85B33" w:rsidP="00A85B33">
            <w:pPr>
              <w:jc w:val="both"/>
              <w:rPr>
                <w:rFonts w:cs="Arial"/>
                <w:szCs w:val="18"/>
                <w:lang w:val="en-US" w:eastAsia="en-US"/>
              </w:rPr>
            </w:pPr>
            <w:r w:rsidRPr="00BF446B">
              <w:rPr>
                <w:rFonts w:cs="Arial"/>
                <w:b/>
                <w:bCs/>
                <w:szCs w:val="18"/>
                <w:lang w:val="en-US" w:eastAsia="en-US"/>
              </w:rPr>
              <w:t>IOTC</w:t>
            </w:r>
          </w:p>
          <w:p w14:paraId="7A3A8EA0" w14:textId="77777777" w:rsidR="00A85B33" w:rsidRPr="00BF446B" w:rsidRDefault="00A85B33" w:rsidP="00B801D1">
            <w:pPr>
              <w:rPr>
                <w:rFonts w:cs="Arial"/>
                <w:szCs w:val="18"/>
                <w:lang w:val="en-US" w:eastAsia="en-US"/>
              </w:rPr>
            </w:pPr>
            <w:r w:rsidRPr="00BF446B">
              <w:rPr>
                <w:rFonts w:cs="Arial"/>
                <w:szCs w:val="18"/>
                <w:lang w:val="en-US" w:eastAsia="en-US"/>
              </w:rPr>
              <w:t>Indian Ocean Tuna Commission</w:t>
            </w:r>
          </w:p>
        </w:tc>
        <w:tc>
          <w:tcPr>
            <w:tcW w:w="5195" w:type="dxa"/>
            <w:vAlign w:val="center"/>
          </w:tcPr>
          <w:p w14:paraId="337E902E" w14:textId="6AF584DF" w:rsidR="00A85B33" w:rsidRPr="00BF446B" w:rsidRDefault="0012658B" w:rsidP="00D849A9">
            <w:pPr>
              <w:jc w:val="both"/>
              <w:rPr>
                <w:rFonts w:cs="Arial"/>
                <w:szCs w:val="18"/>
                <w:lang w:val="en-US" w:eastAsia="en-US"/>
              </w:rPr>
            </w:pPr>
            <w:hyperlink r:id="rId24" w:history="1">
              <w:r w:rsidR="00A85B33" w:rsidRPr="00BF446B">
                <w:rPr>
                  <w:rStyle w:val="Hyperlink"/>
                  <w:rFonts w:cs="Arial"/>
                  <w:b/>
                  <w:color w:val="auto"/>
                  <w:szCs w:val="18"/>
                  <w:lang w:val="en-US" w:eastAsia="en-US"/>
                </w:rPr>
                <w:t>Res. 13/06</w:t>
              </w:r>
            </w:hyperlink>
            <w:r w:rsidR="00D849A9" w:rsidRPr="009D3492">
              <w:rPr>
                <w:rStyle w:val="Hyperlink"/>
                <w:rFonts w:cs="Arial"/>
                <w:b/>
                <w:color w:val="auto"/>
                <w:szCs w:val="18"/>
                <w:lang w:val="en-US"/>
              </w:rPr>
              <w:t>:</w:t>
            </w:r>
            <w:r w:rsidR="00A85B33" w:rsidRPr="00BF446B">
              <w:rPr>
                <w:rFonts w:cs="Arial"/>
                <w:szCs w:val="18"/>
                <w:lang w:val="en-US" w:eastAsia="en-US"/>
              </w:rPr>
              <w:t xml:space="preserve"> On a scientific and management framework on the conservation of </w:t>
            </w:r>
            <w:proofErr w:type="gramStart"/>
            <w:r w:rsidR="00A85B33" w:rsidRPr="00BF446B">
              <w:rPr>
                <w:rFonts w:cs="Arial"/>
                <w:szCs w:val="18"/>
                <w:lang w:val="en-US" w:eastAsia="en-US"/>
              </w:rPr>
              <w:t>sharks</w:t>
            </w:r>
            <w:proofErr w:type="gramEnd"/>
            <w:r w:rsidR="00A85B33" w:rsidRPr="00BF446B">
              <w:rPr>
                <w:rFonts w:cs="Arial"/>
                <w:szCs w:val="18"/>
                <w:lang w:val="en-US" w:eastAsia="en-US"/>
              </w:rPr>
              <w:t xml:space="preserve"> species caught in association with IOTC managed fisheries</w:t>
            </w:r>
          </w:p>
          <w:p w14:paraId="196DF886" w14:textId="0571223D" w:rsidR="00A85B33" w:rsidRPr="00BF446B" w:rsidRDefault="0012658B" w:rsidP="00D849A9">
            <w:pPr>
              <w:jc w:val="both"/>
              <w:rPr>
                <w:rFonts w:cs="Arial"/>
                <w:szCs w:val="18"/>
                <w:lang w:val="en-US" w:eastAsia="en-US"/>
              </w:rPr>
            </w:pPr>
            <w:hyperlink r:id="rId25" w:history="1">
              <w:r w:rsidR="00A85B33" w:rsidRPr="00BF446B">
                <w:rPr>
                  <w:rStyle w:val="Hyperlink"/>
                  <w:rFonts w:cs="Arial"/>
                  <w:b/>
                  <w:color w:val="auto"/>
                  <w:szCs w:val="18"/>
                  <w:lang w:val="en-US" w:eastAsia="en-US"/>
                </w:rPr>
                <w:t>Res. 15/09</w:t>
              </w:r>
            </w:hyperlink>
            <w:r w:rsidR="00D849A9" w:rsidRPr="009D3492">
              <w:rPr>
                <w:rStyle w:val="Hyperlink"/>
                <w:rFonts w:cs="Arial"/>
                <w:b/>
                <w:color w:val="auto"/>
                <w:szCs w:val="18"/>
                <w:lang w:val="en-US"/>
              </w:rPr>
              <w:t>:</w:t>
            </w:r>
            <w:r w:rsidR="00A85B33" w:rsidRPr="00BF446B">
              <w:rPr>
                <w:rFonts w:cs="Arial"/>
                <w:szCs w:val="18"/>
                <w:lang w:val="en-US" w:eastAsia="en-US"/>
              </w:rPr>
              <w:t xml:space="preserve"> On a fish aggregating devices (FADs) working group</w:t>
            </w:r>
          </w:p>
          <w:p w14:paraId="2AE3EEEB" w14:textId="4B305760" w:rsidR="00A85B33" w:rsidRPr="00BF446B" w:rsidRDefault="0012658B" w:rsidP="00D849A9">
            <w:pPr>
              <w:jc w:val="both"/>
              <w:rPr>
                <w:rFonts w:cs="Arial"/>
                <w:szCs w:val="18"/>
                <w:lang w:val="en-US" w:eastAsia="en-US"/>
              </w:rPr>
            </w:pPr>
            <w:hyperlink r:id="rId26" w:history="1">
              <w:r w:rsidR="00D849A9" w:rsidRPr="00BF446B">
                <w:rPr>
                  <w:rStyle w:val="Hyperlink"/>
                  <w:rFonts w:cs="Arial"/>
                  <w:b/>
                  <w:color w:val="auto"/>
                  <w:szCs w:val="18"/>
                  <w:lang w:val="en-US" w:eastAsia="en-US"/>
                </w:rPr>
                <w:t>Res.</w:t>
              </w:r>
              <w:r w:rsidR="00A85B33" w:rsidRPr="00BF446B">
                <w:rPr>
                  <w:rStyle w:val="Hyperlink"/>
                  <w:rFonts w:cs="Arial"/>
                  <w:b/>
                  <w:color w:val="auto"/>
                  <w:szCs w:val="18"/>
                  <w:lang w:val="en-US" w:eastAsia="en-US"/>
                </w:rPr>
                <w:t>17/05</w:t>
              </w:r>
            </w:hyperlink>
            <w:r w:rsidR="00D849A9" w:rsidRPr="009D3492">
              <w:rPr>
                <w:rStyle w:val="Hyperlink"/>
                <w:rFonts w:cs="Arial"/>
                <w:b/>
                <w:color w:val="auto"/>
                <w:szCs w:val="18"/>
                <w:lang w:val="en-US"/>
              </w:rPr>
              <w:t>:</w:t>
            </w:r>
            <w:r w:rsidR="00A85B33" w:rsidRPr="00BF446B">
              <w:rPr>
                <w:rFonts w:cs="Arial"/>
                <w:szCs w:val="18"/>
                <w:lang w:val="en-US" w:eastAsia="en-US"/>
              </w:rPr>
              <w:t xml:space="preserve"> On the conservation of sharks caught in association with fisheries managed by IOTC</w:t>
            </w:r>
          </w:p>
          <w:p w14:paraId="055176BB" w14:textId="6AF48C9A" w:rsidR="00A85B33" w:rsidRPr="00BF446B" w:rsidRDefault="0012658B" w:rsidP="00D849A9">
            <w:pPr>
              <w:jc w:val="both"/>
              <w:rPr>
                <w:rFonts w:cs="Arial"/>
                <w:szCs w:val="18"/>
                <w:lang w:val="en-US" w:eastAsia="en-US"/>
              </w:rPr>
            </w:pPr>
            <w:hyperlink r:id="rId27" w:history="1">
              <w:r w:rsidR="00A85B33" w:rsidRPr="00BF446B">
                <w:rPr>
                  <w:rStyle w:val="Hyperlink"/>
                  <w:rFonts w:cs="Arial"/>
                  <w:b/>
                  <w:color w:val="auto"/>
                  <w:szCs w:val="18"/>
                  <w:lang w:val="en-US" w:eastAsia="en-US"/>
                </w:rPr>
                <w:t>Res. 17/07</w:t>
              </w:r>
            </w:hyperlink>
            <w:r w:rsidR="00D849A9" w:rsidRPr="009D3492">
              <w:rPr>
                <w:rStyle w:val="Hyperlink"/>
                <w:rFonts w:cs="Arial"/>
                <w:b/>
                <w:color w:val="auto"/>
                <w:szCs w:val="18"/>
                <w:lang w:val="en-US"/>
              </w:rPr>
              <w:t>:</w:t>
            </w:r>
            <w:r w:rsidR="00A85B33" w:rsidRPr="00BF446B">
              <w:rPr>
                <w:rFonts w:cs="Arial"/>
                <w:szCs w:val="18"/>
                <w:lang w:val="en-US" w:eastAsia="en-US"/>
              </w:rPr>
              <w:t xml:space="preserve"> On the prohibition to use large-scale driftnets in the IOTC Area</w:t>
            </w:r>
          </w:p>
          <w:p w14:paraId="214490BE" w14:textId="0E26193F" w:rsidR="00A85B33" w:rsidRPr="00BF446B" w:rsidRDefault="0012658B" w:rsidP="00D849A9">
            <w:pPr>
              <w:jc w:val="both"/>
              <w:rPr>
                <w:rFonts w:cs="Arial"/>
                <w:szCs w:val="18"/>
                <w:lang w:val="en-US" w:eastAsia="en-US"/>
              </w:rPr>
            </w:pPr>
            <w:hyperlink r:id="rId28" w:history="1">
              <w:r w:rsidR="00A85B33" w:rsidRPr="00BF446B">
                <w:rPr>
                  <w:rStyle w:val="Hyperlink"/>
                  <w:rFonts w:cs="Arial"/>
                  <w:b/>
                  <w:color w:val="auto"/>
                  <w:szCs w:val="18"/>
                  <w:lang w:val="en-US" w:eastAsia="en-US"/>
                </w:rPr>
                <w:t>Res 17/08</w:t>
              </w:r>
            </w:hyperlink>
            <w:r w:rsidR="00D849A9" w:rsidRPr="009D3492">
              <w:rPr>
                <w:rStyle w:val="Hyperlink"/>
                <w:rFonts w:cs="Arial"/>
                <w:b/>
                <w:color w:val="auto"/>
                <w:szCs w:val="18"/>
                <w:lang w:val="en-US"/>
              </w:rPr>
              <w:t>:</w:t>
            </w:r>
            <w:r w:rsidR="00A85B33" w:rsidRPr="00BF446B">
              <w:rPr>
                <w:rFonts w:cs="Arial"/>
                <w:szCs w:val="18"/>
                <w:lang w:val="en-US" w:eastAsia="en-US"/>
              </w:rPr>
              <w:t xml:space="preserve"> Procedures on a FADs Management Plan including limitation on number of FADs, more detailed specifications of catch reporting from FAD sets, &amp; development of improved designs to reduce incidence of entanglement of non-target species</w:t>
            </w:r>
          </w:p>
        </w:tc>
        <w:tc>
          <w:tcPr>
            <w:tcW w:w="1416" w:type="dxa"/>
            <w:vAlign w:val="center"/>
          </w:tcPr>
          <w:p w14:paraId="5E719453" w14:textId="77777777" w:rsidR="00A85B33" w:rsidRPr="00BF446B" w:rsidRDefault="00A85B33" w:rsidP="00A85B33">
            <w:pPr>
              <w:jc w:val="both"/>
              <w:rPr>
                <w:rFonts w:cs="Arial"/>
                <w:szCs w:val="18"/>
                <w:lang w:val="en-US" w:eastAsia="en-US"/>
              </w:rPr>
            </w:pPr>
            <w:r w:rsidRPr="00BF446B">
              <w:rPr>
                <w:rFonts w:cs="Arial"/>
                <w:i/>
                <w:szCs w:val="18"/>
                <w:lang w:val="en-US" w:eastAsia="en-US"/>
              </w:rPr>
              <w:t xml:space="preserve">I. </w:t>
            </w:r>
            <w:proofErr w:type="spellStart"/>
            <w:r w:rsidRPr="00BF446B">
              <w:rPr>
                <w:rFonts w:cs="Arial"/>
                <w:i/>
                <w:szCs w:val="18"/>
                <w:lang w:val="en-US" w:eastAsia="en-US"/>
              </w:rPr>
              <w:t>oxyrinchus</w:t>
            </w:r>
            <w:proofErr w:type="spellEnd"/>
          </w:p>
        </w:tc>
      </w:tr>
      <w:tr w:rsidR="00A85B33" w:rsidRPr="00BF446B" w14:paraId="205B84A3" w14:textId="77777777" w:rsidTr="004635FD">
        <w:trPr>
          <w:cantSplit/>
        </w:trPr>
        <w:tc>
          <w:tcPr>
            <w:tcW w:w="2631" w:type="dxa"/>
            <w:vAlign w:val="center"/>
          </w:tcPr>
          <w:p w14:paraId="45DE0564" w14:textId="77777777" w:rsidR="00B801D1" w:rsidRPr="00BF446B" w:rsidRDefault="00B801D1" w:rsidP="00A85B33">
            <w:pPr>
              <w:jc w:val="both"/>
              <w:rPr>
                <w:rFonts w:cs="Arial"/>
                <w:b/>
                <w:bCs/>
                <w:szCs w:val="18"/>
                <w:lang w:val="en-US" w:eastAsia="en-US"/>
              </w:rPr>
            </w:pPr>
          </w:p>
          <w:p w14:paraId="24D1569B" w14:textId="3FF21A0C" w:rsidR="00A85B33" w:rsidRPr="00BF446B" w:rsidRDefault="00A85B33" w:rsidP="00A85B33">
            <w:pPr>
              <w:jc w:val="both"/>
              <w:rPr>
                <w:rFonts w:cs="Arial"/>
                <w:szCs w:val="18"/>
                <w:lang w:val="en-US" w:eastAsia="en-US"/>
              </w:rPr>
            </w:pPr>
            <w:r w:rsidRPr="00BF446B">
              <w:rPr>
                <w:rFonts w:cs="Arial"/>
                <w:b/>
                <w:bCs/>
                <w:szCs w:val="18"/>
                <w:lang w:val="en-US" w:eastAsia="en-US"/>
              </w:rPr>
              <w:t>Sharks MOU</w:t>
            </w:r>
          </w:p>
          <w:p w14:paraId="1716615D" w14:textId="77777777" w:rsidR="00A85B33" w:rsidRPr="00BF446B" w:rsidRDefault="00A85B33" w:rsidP="00B801D1">
            <w:pPr>
              <w:rPr>
                <w:rFonts w:cs="Arial"/>
                <w:szCs w:val="18"/>
                <w:lang w:val="en-US" w:eastAsia="en-US"/>
              </w:rPr>
            </w:pPr>
            <w:r w:rsidRPr="00BF446B">
              <w:rPr>
                <w:rFonts w:cs="Arial"/>
                <w:szCs w:val="18"/>
                <w:lang w:val="en-US" w:eastAsia="en-US"/>
              </w:rPr>
              <w:t>Memorandum of Understanding on the Conservation of Migratory Sharks</w:t>
            </w:r>
          </w:p>
          <w:p w14:paraId="0DF44A95" w14:textId="7181AEA8" w:rsidR="00B801D1" w:rsidRPr="00BF446B" w:rsidRDefault="00B801D1" w:rsidP="00B801D1">
            <w:pPr>
              <w:rPr>
                <w:rFonts w:cs="Arial"/>
                <w:szCs w:val="18"/>
                <w:lang w:val="en-US" w:eastAsia="en-US"/>
              </w:rPr>
            </w:pPr>
          </w:p>
        </w:tc>
        <w:tc>
          <w:tcPr>
            <w:tcW w:w="5195" w:type="dxa"/>
            <w:vAlign w:val="center"/>
          </w:tcPr>
          <w:p w14:paraId="6FDDFA89" w14:textId="77777777" w:rsidR="00A85B33" w:rsidRPr="00BF446B" w:rsidRDefault="00A85B33" w:rsidP="00A85B33">
            <w:pPr>
              <w:jc w:val="both"/>
              <w:rPr>
                <w:rFonts w:cs="Arial"/>
                <w:szCs w:val="18"/>
                <w:lang w:val="en-US" w:eastAsia="en-US"/>
              </w:rPr>
            </w:pPr>
            <w:r w:rsidRPr="00BF446B">
              <w:rPr>
                <w:rFonts w:cs="Arial"/>
                <w:b/>
                <w:szCs w:val="18"/>
                <w:u w:val="single"/>
                <w:lang w:val="en-US" w:eastAsia="en-US"/>
              </w:rPr>
              <w:t>Annex 1</w:t>
            </w:r>
            <w:r w:rsidRPr="00BF446B">
              <w:rPr>
                <w:rFonts w:cs="Arial"/>
                <w:szCs w:val="18"/>
                <w:lang w:val="en-US" w:eastAsia="en-US"/>
              </w:rPr>
              <w:t xml:space="preserve">: Signatories should </w:t>
            </w:r>
            <w:proofErr w:type="spellStart"/>
            <w:r w:rsidRPr="00BF446B">
              <w:rPr>
                <w:rFonts w:cs="Arial"/>
                <w:szCs w:val="18"/>
                <w:lang w:val="en-US" w:eastAsia="en-US"/>
              </w:rPr>
              <w:t>endeavour</w:t>
            </w:r>
            <w:proofErr w:type="spellEnd"/>
            <w:r w:rsidRPr="00BF446B">
              <w:rPr>
                <w:rFonts w:cs="Arial"/>
                <w:szCs w:val="18"/>
                <w:lang w:val="en-US" w:eastAsia="en-US"/>
              </w:rPr>
              <w:t xml:space="preserve"> to achieve and maintain a </w:t>
            </w:r>
            <w:proofErr w:type="spellStart"/>
            <w:r w:rsidRPr="00BF446B">
              <w:rPr>
                <w:rFonts w:cs="Arial"/>
                <w:szCs w:val="18"/>
                <w:lang w:val="en-US" w:eastAsia="en-US"/>
              </w:rPr>
              <w:t>favourable</w:t>
            </w:r>
            <w:proofErr w:type="spellEnd"/>
            <w:r w:rsidRPr="00BF446B">
              <w:rPr>
                <w:rFonts w:cs="Arial"/>
                <w:szCs w:val="18"/>
                <w:lang w:val="en-US" w:eastAsia="en-US"/>
              </w:rPr>
              <w:t xml:space="preserve"> conservation status for these species based on the best available scientific information and taking into account their socio-economic value.</w:t>
            </w:r>
          </w:p>
        </w:tc>
        <w:tc>
          <w:tcPr>
            <w:tcW w:w="1416" w:type="dxa"/>
            <w:vAlign w:val="center"/>
          </w:tcPr>
          <w:p w14:paraId="31E153C1" w14:textId="77777777" w:rsidR="00A85B33" w:rsidRPr="00BF446B" w:rsidRDefault="00A85B33" w:rsidP="00A85B33">
            <w:pPr>
              <w:jc w:val="both"/>
              <w:rPr>
                <w:rFonts w:cs="Arial"/>
                <w:i/>
                <w:szCs w:val="18"/>
                <w:lang w:val="en-US" w:eastAsia="en-US"/>
              </w:rPr>
            </w:pPr>
            <w:r w:rsidRPr="00BF446B">
              <w:rPr>
                <w:rFonts w:cs="Arial"/>
                <w:i/>
                <w:szCs w:val="18"/>
                <w:lang w:val="en-US" w:eastAsia="en-US"/>
              </w:rPr>
              <w:t xml:space="preserve">I. </w:t>
            </w:r>
            <w:proofErr w:type="spellStart"/>
            <w:r w:rsidRPr="00BF446B">
              <w:rPr>
                <w:rFonts w:cs="Arial"/>
                <w:i/>
                <w:szCs w:val="18"/>
                <w:lang w:val="en-US" w:eastAsia="en-US"/>
              </w:rPr>
              <w:t>oxyrinchus</w:t>
            </w:r>
            <w:proofErr w:type="spellEnd"/>
          </w:p>
          <w:p w14:paraId="2C56E1DD" w14:textId="77777777" w:rsidR="00A85B33" w:rsidRPr="00BF446B" w:rsidRDefault="00A85B33" w:rsidP="00A85B33">
            <w:pPr>
              <w:jc w:val="both"/>
              <w:rPr>
                <w:rFonts w:cs="Arial"/>
                <w:i/>
                <w:szCs w:val="18"/>
                <w:lang w:val="en-US" w:eastAsia="en-US"/>
              </w:rPr>
            </w:pPr>
          </w:p>
          <w:p w14:paraId="1C23B175" w14:textId="77777777" w:rsidR="00A85B33" w:rsidRPr="00BF446B" w:rsidRDefault="00A85B33" w:rsidP="00A85B33">
            <w:pPr>
              <w:jc w:val="both"/>
              <w:rPr>
                <w:rFonts w:cs="Arial"/>
                <w:b/>
                <w:szCs w:val="18"/>
                <w:u w:val="single"/>
                <w:lang w:val="en-US" w:eastAsia="en-US"/>
              </w:rPr>
            </w:pPr>
            <w:r w:rsidRPr="00BF446B">
              <w:rPr>
                <w:rFonts w:cs="Arial"/>
                <w:i/>
                <w:szCs w:val="18"/>
                <w:lang w:val="en-US" w:eastAsia="en-US"/>
              </w:rPr>
              <w:t xml:space="preserve">I. </w:t>
            </w:r>
            <w:proofErr w:type="spellStart"/>
            <w:r w:rsidRPr="00BF446B">
              <w:rPr>
                <w:rFonts w:cs="Arial"/>
                <w:i/>
                <w:szCs w:val="18"/>
                <w:lang w:val="en-US" w:eastAsia="en-US"/>
              </w:rPr>
              <w:t>paucus</w:t>
            </w:r>
            <w:proofErr w:type="spellEnd"/>
          </w:p>
        </w:tc>
      </w:tr>
      <w:tr w:rsidR="00A85B33" w:rsidRPr="00BF446B" w14:paraId="7997D906" w14:textId="77777777" w:rsidTr="009D3492">
        <w:trPr>
          <w:cantSplit/>
          <w:trHeight w:val="1403"/>
        </w:trPr>
        <w:tc>
          <w:tcPr>
            <w:tcW w:w="2631" w:type="dxa"/>
            <w:vAlign w:val="center"/>
          </w:tcPr>
          <w:p w14:paraId="71FC1E5B" w14:textId="77777777" w:rsidR="00A85B33" w:rsidRPr="00BF446B" w:rsidRDefault="00A85B33" w:rsidP="00A85B33">
            <w:pPr>
              <w:jc w:val="both"/>
              <w:rPr>
                <w:rFonts w:cs="Arial"/>
                <w:szCs w:val="18"/>
                <w:lang w:val="en-US" w:eastAsia="en-US"/>
              </w:rPr>
            </w:pPr>
            <w:r w:rsidRPr="00BF446B">
              <w:rPr>
                <w:rFonts w:cs="Arial"/>
                <w:b/>
                <w:bCs/>
                <w:szCs w:val="18"/>
                <w:lang w:val="en-US" w:eastAsia="en-US"/>
              </w:rPr>
              <w:t>UNCLOS</w:t>
            </w:r>
          </w:p>
          <w:p w14:paraId="70256B49" w14:textId="77777777" w:rsidR="00A85B33" w:rsidRPr="00BF446B" w:rsidRDefault="00A85B33" w:rsidP="00A85B33">
            <w:pPr>
              <w:jc w:val="both"/>
              <w:rPr>
                <w:rFonts w:cs="Arial"/>
                <w:szCs w:val="18"/>
                <w:lang w:val="en-US" w:eastAsia="en-US"/>
              </w:rPr>
            </w:pPr>
            <w:r w:rsidRPr="00BF446B">
              <w:rPr>
                <w:rFonts w:cs="Arial"/>
                <w:szCs w:val="18"/>
                <w:lang w:val="en-US" w:eastAsia="en-US"/>
              </w:rPr>
              <w:t>United Nations Convention on the Law of the Sea</w:t>
            </w:r>
          </w:p>
        </w:tc>
        <w:tc>
          <w:tcPr>
            <w:tcW w:w="5195" w:type="dxa"/>
            <w:vAlign w:val="center"/>
          </w:tcPr>
          <w:p w14:paraId="6691D4D1" w14:textId="77777777" w:rsidR="00A85B33" w:rsidRPr="00BF446B" w:rsidRDefault="00A85B33" w:rsidP="00A85B33">
            <w:pPr>
              <w:jc w:val="both"/>
              <w:rPr>
                <w:rFonts w:cs="Arial"/>
                <w:szCs w:val="18"/>
                <w:lang w:val="en-US" w:eastAsia="en-US"/>
              </w:rPr>
            </w:pPr>
            <w:r w:rsidRPr="00BF446B">
              <w:rPr>
                <w:rFonts w:cs="Arial"/>
                <w:b/>
                <w:szCs w:val="18"/>
                <w:u w:val="single"/>
                <w:lang w:val="en-US" w:eastAsia="en-US"/>
              </w:rPr>
              <w:t>Annex I</w:t>
            </w:r>
            <w:r w:rsidRPr="00BF446B">
              <w:rPr>
                <w:rFonts w:cs="Arial"/>
                <w:szCs w:val="18"/>
                <w:lang w:val="en-US" w:eastAsia="en-US"/>
              </w:rPr>
              <w:t>: States whose nationals fish in the region for the highly migratory species listed in Annex I shall cooperate directly or through appropriate international organizations to ensure the conservation and optimum utilization of such species throughout the region, both within and beyond the exclusive economic zone.</w:t>
            </w:r>
          </w:p>
        </w:tc>
        <w:tc>
          <w:tcPr>
            <w:tcW w:w="1416" w:type="dxa"/>
            <w:vAlign w:val="center"/>
          </w:tcPr>
          <w:p w14:paraId="039E352A" w14:textId="77777777" w:rsidR="00A85B33" w:rsidRPr="00BF446B" w:rsidRDefault="00A85B33" w:rsidP="00A85B33">
            <w:pPr>
              <w:jc w:val="both"/>
              <w:rPr>
                <w:rFonts w:cs="Arial"/>
                <w:i/>
                <w:szCs w:val="18"/>
                <w:lang w:val="en-US" w:eastAsia="en-US"/>
              </w:rPr>
            </w:pPr>
            <w:r w:rsidRPr="00BF446B">
              <w:rPr>
                <w:rFonts w:cs="Arial"/>
                <w:i/>
                <w:szCs w:val="18"/>
                <w:lang w:val="en-US" w:eastAsia="en-US"/>
              </w:rPr>
              <w:t xml:space="preserve">I. </w:t>
            </w:r>
            <w:proofErr w:type="spellStart"/>
            <w:r w:rsidRPr="00BF446B">
              <w:rPr>
                <w:rFonts w:cs="Arial"/>
                <w:i/>
                <w:szCs w:val="18"/>
                <w:lang w:val="en-US" w:eastAsia="en-US"/>
              </w:rPr>
              <w:t>oxyrinchus</w:t>
            </w:r>
            <w:proofErr w:type="spellEnd"/>
          </w:p>
          <w:p w14:paraId="676A3A90" w14:textId="77777777" w:rsidR="00A85B33" w:rsidRPr="00BF446B" w:rsidRDefault="00A85B33" w:rsidP="00A85B33">
            <w:pPr>
              <w:jc w:val="both"/>
              <w:rPr>
                <w:rFonts w:cs="Arial"/>
                <w:i/>
                <w:szCs w:val="18"/>
                <w:lang w:val="en-US" w:eastAsia="en-US"/>
              </w:rPr>
            </w:pPr>
          </w:p>
          <w:p w14:paraId="715589E4" w14:textId="77777777" w:rsidR="00A85B33" w:rsidRPr="00BF446B" w:rsidRDefault="00A85B33" w:rsidP="00A85B33">
            <w:pPr>
              <w:jc w:val="both"/>
              <w:rPr>
                <w:rFonts w:cs="Arial"/>
                <w:b/>
                <w:szCs w:val="18"/>
                <w:u w:val="single"/>
                <w:lang w:val="en-US" w:eastAsia="en-US"/>
              </w:rPr>
            </w:pPr>
            <w:r w:rsidRPr="00BF446B">
              <w:rPr>
                <w:rFonts w:cs="Arial"/>
                <w:i/>
                <w:szCs w:val="18"/>
                <w:lang w:val="en-US" w:eastAsia="en-US"/>
              </w:rPr>
              <w:t xml:space="preserve">I. </w:t>
            </w:r>
            <w:proofErr w:type="spellStart"/>
            <w:r w:rsidRPr="00BF446B">
              <w:rPr>
                <w:rFonts w:cs="Arial"/>
                <w:i/>
                <w:szCs w:val="18"/>
                <w:lang w:val="en-US" w:eastAsia="en-US"/>
              </w:rPr>
              <w:t>paucus</w:t>
            </w:r>
            <w:proofErr w:type="spellEnd"/>
          </w:p>
        </w:tc>
      </w:tr>
      <w:tr w:rsidR="00A85B33" w:rsidRPr="00BF446B" w14:paraId="54D6546A" w14:textId="77777777" w:rsidTr="004635FD">
        <w:trPr>
          <w:cantSplit/>
        </w:trPr>
        <w:tc>
          <w:tcPr>
            <w:tcW w:w="2631" w:type="dxa"/>
            <w:vAlign w:val="center"/>
          </w:tcPr>
          <w:p w14:paraId="516DBC48" w14:textId="77777777" w:rsidR="00A85B33" w:rsidRPr="00BF446B" w:rsidRDefault="00A85B33" w:rsidP="00A85B33">
            <w:pPr>
              <w:jc w:val="both"/>
              <w:rPr>
                <w:rFonts w:cs="Arial"/>
                <w:szCs w:val="18"/>
                <w:lang w:val="en-US" w:eastAsia="en-US"/>
              </w:rPr>
            </w:pPr>
            <w:r w:rsidRPr="00BF446B">
              <w:rPr>
                <w:rFonts w:cs="Arial"/>
                <w:b/>
                <w:bCs/>
                <w:szCs w:val="18"/>
                <w:lang w:val="en-US" w:eastAsia="en-US"/>
              </w:rPr>
              <w:t>WCPFC</w:t>
            </w:r>
          </w:p>
          <w:p w14:paraId="79DCEECB" w14:textId="77777777" w:rsidR="00A85B33" w:rsidRPr="00BF446B" w:rsidRDefault="00A85B33" w:rsidP="00B801D1">
            <w:pPr>
              <w:rPr>
                <w:rFonts w:cs="Arial"/>
                <w:szCs w:val="18"/>
                <w:lang w:val="en-US" w:eastAsia="en-US"/>
              </w:rPr>
            </w:pPr>
            <w:r w:rsidRPr="00BF446B">
              <w:rPr>
                <w:rFonts w:cs="Arial"/>
                <w:szCs w:val="18"/>
                <w:lang w:val="en-US" w:eastAsia="en-US"/>
              </w:rPr>
              <w:t>Western &amp; Central Pacific Fisheries Commission</w:t>
            </w:r>
          </w:p>
        </w:tc>
        <w:tc>
          <w:tcPr>
            <w:tcW w:w="5195" w:type="dxa"/>
            <w:vAlign w:val="center"/>
          </w:tcPr>
          <w:p w14:paraId="2BC1DD61" w14:textId="77777777" w:rsidR="00A85B33" w:rsidRPr="00BF446B" w:rsidRDefault="0012658B" w:rsidP="00D849A9">
            <w:pPr>
              <w:jc w:val="both"/>
              <w:rPr>
                <w:rFonts w:cs="Arial"/>
                <w:szCs w:val="18"/>
                <w:lang w:val="en-US" w:eastAsia="en-US"/>
              </w:rPr>
            </w:pPr>
            <w:hyperlink r:id="rId29" w:history="1">
              <w:r w:rsidR="00A85B33" w:rsidRPr="00BF446B">
                <w:rPr>
                  <w:rStyle w:val="Hyperlink"/>
                  <w:rFonts w:cs="Arial"/>
                  <w:b/>
                  <w:color w:val="auto"/>
                  <w:szCs w:val="18"/>
                  <w:lang w:val="en-US" w:eastAsia="en-US"/>
                </w:rPr>
                <w:t>CMM 2008-04</w:t>
              </w:r>
            </w:hyperlink>
            <w:r w:rsidR="00A85B33" w:rsidRPr="00BF446B">
              <w:rPr>
                <w:rFonts w:cs="Arial"/>
                <w:b/>
                <w:szCs w:val="18"/>
                <w:lang w:val="en-US" w:eastAsia="en-US"/>
              </w:rPr>
              <w:t>:</w:t>
            </w:r>
            <w:r w:rsidR="00A85B33" w:rsidRPr="00BF446B">
              <w:rPr>
                <w:rFonts w:cs="Arial"/>
                <w:szCs w:val="18"/>
                <w:lang w:val="en-US" w:eastAsia="en-US"/>
              </w:rPr>
              <w:t xml:space="preserve"> Conservation and management measures to prohibit the use of large sale driftnets on the high seas in the Convention Area</w:t>
            </w:r>
          </w:p>
          <w:p w14:paraId="4756A0FD" w14:textId="77777777" w:rsidR="00A85B33" w:rsidRPr="00BF446B" w:rsidRDefault="0012658B" w:rsidP="00D849A9">
            <w:pPr>
              <w:jc w:val="both"/>
              <w:rPr>
                <w:rFonts w:cs="Arial"/>
                <w:szCs w:val="18"/>
                <w:lang w:val="en-US" w:eastAsia="en-US"/>
              </w:rPr>
            </w:pPr>
            <w:hyperlink r:id="rId30" w:history="1">
              <w:r w:rsidR="00A85B33" w:rsidRPr="00BF446B">
                <w:rPr>
                  <w:rStyle w:val="Hyperlink"/>
                  <w:rFonts w:cs="Arial"/>
                  <w:b/>
                  <w:color w:val="auto"/>
                  <w:szCs w:val="18"/>
                  <w:lang w:val="en-US" w:eastAsia="en-US"/>
                </w:rPr>
                <w:t>CMM 2009-02</w:t>
              </w:r>
            </w:hyperlink>
            <w:r w:rsidR="00A85B33" w:rsidRPr="00BF446B">
              <w:rPr>
                <w:rFonts w:cs="Arial"/>
                <w:b/>
                <w:szCs w:val="18"/>
                <w:lang w:val="en-US" w:eastAsia="en-US"/>
              </w:rPr>
              <w:t>:</w:t>
            </w:r>
            <w:r w:rsidR="00A85B33" w:rsidRPr="00BF446B">
              <w:rPr>
                <w:rFonts w:cs="Arial"/>
                <w:szCs w:val="18"/>
                <w:lang w:val="en-US" w:eastAsia="en-US"/>
              </w:rPr>
              <w:t xml:space="preserve"> Conservation and management measures on the application of high seas FAD closure and catch retention</w:t>
            </w:r>
          </w:p>
          <w:p w14:paraId="616AE013" w14:textId="77777777" w:rsidR="00A85B33" w:rsidRPr="00BF446B" w:rsidRDefault="0012658B" w:rsidP="00D849A9">
            <w:pPr>
              <w:jc w:val="both"/>
              <w:rPr>
                <w:rFonts w:cs="Arial"/>
                <w:szCs w:val="18"/>
                <w:lang w:val="en-US" w:eastAsia="en-US"/>
              </w:rPr>
            </w:pPr>
            <w:hyperlink r:id="rId31" w:history="1">
              <w:r w:rsidR="00A85B33" w:rsidRPr="00BF446B">
                <w:rPr>
                  <w:rStyle w:val="Hyperlink"/>
                  <w:rFonts w:cs="Arial"/>
                  <w:b/>
                  <w:color w:val="auto"/>
                  <w:szCs w:val="18"/>
                  <w:lang w:val="en-US" w:eastAsia="en-US"/>
                </w:rPr>
                <w:t>CMM 2010-07</w:t>
              </w:r>
            </w:hyperlink>
            <w:r w:rsidR="00A85B33" w:rsidRPr="00BF446B">
              <w:rPr>
                <w:rFonts w:cs="Arial"/>
                <w:b/>
                <w:szCs w:val="18"/>
                <w:lang w:val="en-US" w:eastAsia="en-US"/>
              </w:rPr>
              <w:t>:</w:t>
            </w:r>
            <w:r w:rsidR="00A85B33" w:rsidRPr="00BF446B">
              <w:rPr>
                <w:rFonts w:cs="Arial"/>
                <w:szCs w:val="18"/>
                <w:lang w:val="en-US" w:eastAsia="en-US"/>
              </w:rPr>
              <w:t xml:space="preserve"> Conservation and management measures for sharks</w:t>
            </w:r>
          </w:p>
          <w:p w14:paraId="5C2334C2" w14:textId="77777777" w:rsidR="00A85B33" w:rsidRPr="00BF446B" w:rsidRDefault="0012658B" w:rsidP="00D849A9">
            <w:pPr>
              <w:jc w:val="both"/>
              <w:rPr>
                <w:rFonts w:cs="Arial"/>
                <w:szCs w:val="18"/>
                <w:lang w:val="en-US" w:eastAsia="en-US"/>
              </w:rPr>
            </w:pPr>
            <w:hyperlink r:id="rId32" w:history="1">
              <w:r w:rsidR="00A85B33" w:rsidRPr="00BF446B">
                <w:rPr>
                  <w:rStyle w:val="Hyperlink"/>
                  <w:rFonts w:cs="Arial"/>
                  <w:b/>
                  <w:color w:val="auto"/>
                  <w:szCs w:val="18"/>
                  <w:lang w:val="en-US" w:eastAsia="en-US"/>
                </w:rPr>
                <w:t>CMM 2014-05</w:t>
              </w:r>
            </w:hyperlink>
            <w:r w:rsidR="00A85B33" w:rsidRPr="00BF446B">
              <w:rPr>
                <w:rFonts w:cs="Arial"/>
                <w:b/>
                <w:szCs w:val="18"/>
                <w:lang w:val="en-US" w:eastAsia="en-US"/>
              </w:rPr>
              <w:t>:</w:t>
            </w:r>
            <w:r w:rsidR="00A85B33" w:rsidRPr="00BF446B">
              <w:rPr>
                <w:rFonts w:cs="Arial"/>
                <w:szCs w:val="18"/>
                <w:lang w:val="en-US" w:eastAsia="en-US"/>
              </w:rPr>
              <w:t xml:space="preserve"> Conservation and management measures for sharks</w:t>
            </w:r>
          </w:p>
        </w:tc>
        <w:tc>
          <w:tcPr>
            <w:tcW w:w="1416" w:type="dxa"/>
            <w:vAlign w:val="center"/>
          </w:tcPr>
          <w:p w14:paraId="4DABD9FB" w14:textId="77777777" w:rsidR="00A85B33" w:rsidRPr="00BF446B" w:rsidRDefault="00A85B33" w:rsidP="00A85B33">
            <w:pPr>
              <w:jc w:val="both"/>
              <w:rPr>
                <w:rFonts w:cs="Arial"/>
                <w:szCs w:val="18"/>
                <w:lang w:val="en-US" w:eastAsia="en-US"/>
              </w:rPr>
            </w:pPr>
            <w:r w:rsidRPr="00BF446B">
              <w:rPr>
                <w:rFonts w:cs="Arial"/>
                <w:i/>
                <w:szCs w:val="18"/>
                <w:lang w:val="en-US" w:eastAsia="en-US"/>
              </w:rPr>
              <w:t xml:space="preserve">I. </w:t>
            </w:r>
            <w:proofErr w:type="spellStart"/>
            <w:r w:rsidRPr="00BF446B">
              <w:rPr>
                <w:rFonts w:cs="Arial"/>
                <w:i/>
                <w:szCs w:val="18"/>
                <w:lang w:val="en-US" w:eastAsia="en-US"/>
              </w:rPr>
              <w:t>oxyrinchus</w:t>
            </w:r>
            <w:proofErr w:type="spellEnd"/>
          </w:p>
        </w:tc>
      </w:tr>
    </w:tbl>
    <w:p w14:paraId="10D2AA87" w14:textId="77777777" w:rsidR="00AA509A" w:rsidRPr="00BF446B" w:rsidRDefault="00AA509A" w:rsidP="00AA509A">
      <w:pPr>
        <w:jc w:val="both"/>
        <w:rPr>
          <w:sz w:val="22"/>
        </w:rPr>
      </w:pPr>
    </w:p>
    <w:p w14:paraId="1279A1CD" w14:textId="77777777" w:rsidR="005B44A0" w:rsidRDefault="005B44A0" w:rsidP="00BF446B">
      <w:pPr>
        <w:pStyle w:val="ListParagraph"/>
        <w:widowControl/>
        <w:numPr>
          <w:ilvl w:val="0"/>
          <w:numId w:val="16"/>
        </w:numPr>
        <w:autoSpaceDE/>
        <w:autoSpaceDN/>
        <w:adjustRightInd/>
        <w:ind w:right="65"/>
        <w:jc w:val="both"/>
        <w:rPr>
          <w:b/>
          <w:sz w:val="22"/>
        </w:rPr>
      </w:pPr>
      <w:r>
        <w:rPr>
          <w:b/>
          <w:sz w:val="22"/>
        </w:rPr>
        <w:br w:type="page"/>
      </w:r>
    </w:p>
    <w:p w14:paraId="3DBB81A5" w14:textId="513C5444" w:rsidR="00AA509A" w:rsidRPr="005B44A0" w:rsidRDefault="00104D75" w:rsidP="005B44A0">
      <w:pPr>
        <w:numPr>
          <w:ilvl w:val="0"/>
          <w:numId w:val="18"/>
        </w:numPr>
        <w:jc w:val="both"/>
        <w:rPr>
          <w:b/>
          <w:sz w:val="22"/>
          <w:lang w:val="it-IT"/>
        </w:rPr>
      </w:pPr>
      <w:r w:rsidRPr="005B44A0">
        <w:rPr>
          <w:b/>
          <w:sz w:val="22"/>
        </w:rPr>
        <w:t>KNOWN CRITICAL SITES</w:t>
      </w:r>
    </w:p>
    <w:p w14:paraId="3C0CA6CC" w14:textId="160514E2" w:rsidR="00BF446B" w:rsidRDefault="00BF446B" w:rsidP="00BF446B">
      <w:pPr>
        <w:widowControl/>
        <w:autoSpaceDE/>
        <w:autoSpaceDN/>
        <w:adjustRightInd/>
        <w:ind w:right="65"/>
        <w:jc w:val="both"/>
        <w:rPr>
          <w:sz w:val="22"/>
          <w:lang w:val="it-IT"/>
        </w:rPr>
      </w:pPr>
      <w:proofErr w:type="spellStart"/>
      <w:r>
        <w:rPr>
          <w:sz w:val="22"/>
          <w:lang w:val="it-IT"/>
        </w:rPr>
        <w:t>There</w:t>
      </w:r>
      <w:proofErr w:type="spellEnd"/>
      <w:r>
        <w:rPr>
          <w:sz w:val="22"/>
          <w:lang w:val="it-IT"/>
        </w:rPr>
        <w:t xml:space="preserve"> are no </w:t>
      </w:r>
      <w:proofErr w:type="spellStart"/>
      <w:r>
        <w:rPr>
          <w:sz w:val="22"/>
          <w:lang w:val="it-IT"/>
        </w:rPr>
        <w:t>known</w:t>
      </w:r>
      <w:proofErr w:type="spellEnd"/>
      <w:r>
        <w:rPr>
          <w:sz w:val="22"/>
          <w:lang w:val="it-IT"/>
        </w:rPr>
        <w:t xml:space="preserve"> </w:t>
      </w:r>
      <w:proofErr w:type="spellStart"/>
      <w:r>
        <w:rPr>
          <w:sz w:val="22"/>
          <w:lang w:val="it-IT"/>
        </w:rPr>
        <w:t>critical</w:t>
      </w:r>
      <w:proofErr w:type="spellEnd"/>
      <w:r>
        <w:rPr>
          <w:sz w:val="22"/>
          <w:lang w:val="it-IT"/>
        </w:rPr>
        <w:t xml:space="preserve"> </w:t>
      </w:r>
      <w:proofErr w:type="spellStart"/>
      <w:r>
        <w:rPr>
          <w:sz w:val="22"/>
          <w:lang w:val="it-IT"/>
        </w:rPr>
        <w:t>sites</w:t>
      </w:r>
      <w:proofErr w:type="spellEnd"/>
      <w:r>
        <w:rPr>
          <w:sz w:val="22"/>
          <w:lang w:val="it-IT"/>
        </w:rPr>
        <w:t xml:space="preserve"> for </w:t>
      </w:r>
      <w:proofErr w:type="spellStart"/>
      <w:r>
        <w:rPr>
          <w:sz w:val="22"/>
          <w:lang w:val="it-IT"/>
        </w:rPr>
        <w:t>shortfin</w:t>
      </w:r>
      <w:proofErr w:type="spellEnd"/>
      <w:r>
        <w:rPr>
          <w:sz w:val="22"/>
          <w:lang w:val="it-IT"/>
        </w:rPr>
        <w:t xml:space="preserve"> or </w:t>
      </w:r>
      <w:proofErr w:type="spellStart"/>
      <w:r>
        <w:rPr>
          <w:sz w:val="22"/>
          <w:lang w:val="it-IT"/>
        </w:rPr>
        <w:t>longfin</w:t>
      </w:r>
      <w:proofErr w:type="spellEnd"/>
      <w:r>
        <w:rPr>
          <w:sz w:val="22"/>
          <w:lang w:val="it-IT"/>
        </w:rPr>
        <w:t xml:space="preserve"> </w:t>
      </w:r>
      <w:proofErr w:type="spellStart"/>
      <w:r>
        <w:rPr>
          <w:sz w:val="22"/>
          <w:lang w:val="it-IT"/>
        </w:rPr>
        <w:t>mako</w:t>
      </w:r>
      <w:proofErr w:type="spellEnd"/>
      <w:r>
        <w:rPr>
          <w:sz w:val="22"/>
          <w:lang w:val="it-IT"/>
        </w:rPr>
        <w:t xml:space="preserve">.  </w:t>
      </w:r>
      <w:proofErr w:type="spellStart"/>
      <w:r>
        <w:rPr>
          <w:sz w:val="22"/>
          <w:lang w:val="it-IT"/>
        </w:rPr>
        <w:t>Most</w:t>
      </w:r>
      <w:proofErr w:type="spellEnd"/>
      <w:r>
        <w:rPr>
          <w:sz w:val="22"/>
          <w:lang w:val="it-IT"/>
        </w:rPr>
        <w:t xml:space="preserve"> information on </w:t>
      </w:r>
      <w:proofErr w:type="spellStart"/>
      <w:r>
        <w:rPr>
          <w:sz w:val="22"/>
          <w:lang w:val="it-IT"/>
        </w:rPr>
        <w:t>mako</w:t>
      </w:r>
      <w:proofErr w:type="spellEnd"/>
      <w:r>
        <w:rPr>
          <w:sz w:val="22"/>
          <w:lang w:val="it-IT"/>
        </w:rPr>
        <w:t xml:space="preserve"> </w:t>
      </w:r>
      <w:proofErr w:type="spellStart"/>
      <w:r>
        <w:rPr>
          <w:sz w:val="22"/>
          <w:lang w:val="it-IT"/>
        </w:rPr>
        <w:t>shark</w:t>
      </w:r>
      <w:proofErr w:type="spellEnd"/>
      <w:r>
        <w:rPr>
          <w:sz w:val="22"/>
          <w:lang w:val="it-IT"/>
        </w:rPr>
        <w:t xml:space="preserve"> </w:t>
      </w:r>
      <w:proofErr w:type="spellStart"/>
      <w:r>
        <w:rPr>
          <w:sz w:val="22"/>
          <w:lang w:val="it-IT"/>
        </w:rPr>
        <w:t>is</w:t>
      </w:r>
      <w:proofErr w:type="spellEnd"/>
      <w:r>
        <w:rPr>
          <w:sz w:val="22"/>
          <w:lang w:val="it-IT"/>
        </w:rPr>
        <w:t xml:space="preserve"> from commercial </w:t>
      </w:r>
      <w:proofErr w:type="spellStart"/>
      <w:r>
        <w:rPr>
          <w:sz w:val="22"/>
          <w:lang w:val="it-IT"/>
        </w:rPr>
        <w:t>fishing</w:t>
      </w:r>
      <w:proofErr w:type="spellEnd"/>
      <w:r>
        <w:rPr>
          <w:sz w:val="22"/>
          <w:lang w:val="it-IT"/>
        </w:rPr>
        <w:t xml:space="preserve"> </w:t>
      </w:r>
      <w:proofErr w:type="spellStart"/>
      <w:r>
        <w:rPr>
          <w:sz w:val="22"/>
          <w:lang w:val="it-IT"/>
        </w:rPr>
        <w:t>sources</w:t>
      </w:r>
      <w:proofErr w:type="spellEnd"/>
      <w:r>
        <w:rPr>
          <w:sz w:val="22"/>
          <w:lang w:val="it-IT"/>
        </w:rPr>
        <w:t xml:space="preserve"> and </w:t>
      </w:r>
      <w:proofErr w:type="spellStart"/>
      <w:r>
        <w:rPr>
          <w:sz w:val="22"/>
          <w:lang w:val="it-IT"/>
        </w:rPr>
        <w:t>thus</w:t>
      </w:r>
      <w:proofErr w:type="spellEnd"/>
      <w:r>
        <w:rPr>
          <w:sz w:val="22"/>
          <w:lang w:val="it-IT"/>
        </w:rPr>
        <w:t xml:space="preserve"> can be </w:t>
      </w:r>
      <w:proofErr w:type="spellStart"/>
      <w:r>
        <w:rPr>
          <w:sz w:val="22"/>
          <w:lang w:val="it-IT"/>
        </w:rPr>
        <w:t>biased</w:t>
      </w:r>
      <w:proofErr w:type="spellEnd"/>
      <w:r>
        <w:rPr>
          <w:sz w:val="22"/>
          <w:lang w:val="it-IT"/>
        </w:rPr>
        <w:t xml:space="preserve"> </w:t>
      </w:r>
      <w:proofErr w:type="spellStart"/>
      <w:r>
        <w:rPr>
          <w:sz w:val="22"/>
          <w:lang w:val="it-IT"/>
        </w:rPr>
        <w:t>based</w:t>
      </w:r>
      <w:proofErr w:type="spellEnd"/>
      <w:r>
        <w:rPr>
          <w:sz w:val="22"/>
          <w:lang w:val="it-IT"/>
        </w:rPr>
        <w:t xml:space="preserve"> on </w:t>
      </w:r>
      <w:proofErr w:type="spellStart"/>
      <w:r>
        <w:rPr>
          <w:sz w:val="22"/>
          <w:lang w:val="it-IT"/>
        </w:rPr>
        <w:t>fishing</w:t>
      </w:r>
      <w:proofErr w:type="spellEnd"/>
      <w:r>
        <w:rPr>
          <w:sz w:val="22"/>
          <w:lang w:val="it-IT"/>
        </w:rPr>
        <w:t xml:space="preserve"> </w:t>
      </w:r>
      <w:proofErr w:type="spellStart"/>
      <w:r>
        <w:rPr>
          <w:sz w:val="22"/>
          <w:lang w:val="it-IT"/>
        </w:rPr>
        <w:t>tactics</w:t>
      </w:r>
      <w:proofErr w:type="spellEnd"/>
      <w:r>
        <w:rPr>
          <w:sz w:val="22"/>
          <w:lang w:val="it-IT"/>
        </w:rPr>
        <w:t xml:space="preserve">.  </w:t>
      </w:r>
      <w:proofErr w:type="spellStart"/>
      <w:r>
        <w:rPr>
          <w:sz w:val="22"/>
          <w:lang w:val="it-IT"/>
        </w:rPr>
        <w:t>Increased</w:t>
      </w:r>
      <w:proofErr w:type="spellEnd"/>
      <w:r>
        <w:rPr>
          <w:sz w:val="22"/>
          <w:lang w:val="it-IT"/>
        </w:rPr>
        <w:t xml:space="preserve"> </w:t>
      </w:r>
      <w:proofErr w:type="spellStart"/>
      <w:r>
        <w:rPr>
          <w:sz w:val="22"/>
          <w:lang w:val="it-IT"/>
        </w:rPr>
        <w:t>efforts</w:t>
      </w:r>
      <w:proofErr w:type="spellEnd"/>
      <w:r>
        <w:rPr>
          <w:sz w:val="22"/>
          <w:lang w:val="it-IT"/>
        </w:rPr>
        <w:t xml:space="preserve"> </w:t>
      </w:r>
      <w:proofErr w:type="spellStart"/>
      <w:r>
        <w:rPr>
          <w:sz w:val="22"/>
          <w:lang w:val="it-IT"/>
        </w:rPr>
        <w:t>using</w:t>
      </w:r>
      <w:proofErr w:type="spellEnd"/>
      <w:r>
        <w:rPr>
          <w:sz w:val="22"/>
          <w:lang w:val="it-IT"/>
        </w:rPr>
        <w:t xml:space="preserve"> pop-off </w:t>
      </w:r>
      <w:proofErr w:type="spellStart"/>
      <w:r>
        <w:rPr>
          <w:sz w:val="22"/>
          <w:lang w:val="it-IT"/>
        </w:rPr>
        <w:t>archival</w:t>
      </w:r>
      <w:proofErr w:type="spellEnd"/>
      <w:r>
        <w:rPr>
          <w:sz w:val="22"/>
          <w:lang w:val="it-IT"/>
        </w:rPr>
        <w:t xml:space="preserve"> satellite </w:t>
      </w:r>
      <w:proofErr w:type="spellStart"/>
      <w:r>
        <w:rPr>
          <w:sz w:val="22"/>
          <w:lang w:val="it-IT"/>
        </w:rPr>
        <w:t>tags</w:t>
      </w:r>
      <w:proofErr w:type="spellEnd"/>
      <w:r>
        <w:rPr>
          <w:sz w:val="22"/>
          <w:lang w:val="it-IT"/>
        </w:rPr>
        <w:t xml:space="preserve"> </w:t>
      </w:r>
      <w:proofErr w:type="spellStart"/>
      <w:r>
        <w:rPr>
          <w:sz w:val="22"/>
          <w:lang w:val="it-IT"/>
        </w:rPr>
        <w:t>will</w:t>
      </w:r>
      <w:proofErr w:type="spellEnd"/>
      <w:r>
        <w:rPr>
          <w:sz w:val="22"/>
          <w:lang w:val="it-IT"/>
        </w:rPr>
        <w:t xml:space="preserve"> </w:t>
      </w:r>
      <w:proofErr w:type="spellStart"/>
      <w:r>
        <w:rPr>
          <w:sz w:val="22"/>
          <w:lang w:val="it-IT"/>
        </w:rPr>
        <w:t>aid</w:t>
      </w:r>
      <w:proofErr w:type="spellEnd"/>
      <w:r>
        <w:rPr>
          <w:sz w:val="22"/>
          <w:lang w:val="it-IT"/>
        </w:rPr>
        <w:t xml:space="preserve"> in </w:t>
      </w:r>
      <w:proofErr w:type="spellStart"/>
      <w:r>
        <w:rPr>
          <w:sz w:val="22"/>
          <w:lang w:val="it-IT"/>
        </w:rPr>
        <w:t>enhancing</w:t>
      </w:r>
      <w:proofErr w:type="spellEnd"/>
      <w:r>
        <w:rPr>
          <w:sz w:val="22"/>
          <w:lang w:val="it-IT"/>
        </w:rPr>
        <w:t xml:space="preserve"> information on </w:t>
      </w:r>
      <w:proofErr w:type="spellStart"/>
      <w:r>
        <w:rPr>
          <w:sz w:val="22"/>
          <w:lang w:val="it-IT"/>
        </w:rPr>
        <w:t>critical</w:t>
      </w:r>
      <w:proofErr w:type="spellEnd"/>
      <w:r>
        <w:rPr>
          <w:sz w:val="22"/>
          <w:lang w:val="it-IT"/>
        </w:rPr>
        <w:t xml:space="preserve"> </w:t>
      </w:r>
      <w:proofErr w:type="spellStart"/>
      <w:r>
        <w:rPr>
          <w:sz w:val="22"/>
          <w:lang w:val="it-IT"/>
        </w:rPr>
        <w:t>sites</w:t>
      </w:r>
      <w:proofErr w:type="spellEnd"/>
      <w:r>
        <w:rPr>
          <w:sz w:val="22"/>
          <w:lang w:val="it-IT"/>
        </w:rPr>
        <w:t xml:space="preserve">.  </w:t>
      </w:r>
    </w:p>
    <w:p w14:paraId="7968AF76" w14:textId="77777777" w:rsidR="00BF446B" w:rsidRDefault="00BF446B" w:rsidP="00BF446B">
      <w:pPr>
        <w:widowControl/>
        <w:autoSpaceDE/>
        <w:autoSpaceDN/>
        <w:adjustRightInd/>
        <w:ind w:right="65"/>
        <w:jc w:val="both"/>
        <w:rPr>
          <w:sz w:val="22"/>
          <w:lang w:val="it-IT"/>
        </w:rPr>
      </w:pPr>
    </w:p>
    <w:p w14:paraId="40204418" w14:textId="77777777" w:rsidR="00BF446B" w:rsidRPr="00BF446B" w:rsidRDefault="00BF446B" w:rsidP="00BF446B">
      <w:pPr>
        <w:widowControl/>
        <w:autoSpaceDE/>
        <w:autoSpaceDN/>
        <w:adjustRightInd/>
        <w:ind w:right="65"/>
        <w:jc w:val="both"/>
        <w:rPr>
          <w:sz w:val="22"/>
          <w:lang w:val="it-IT"/>
        </w:rPr>
      </w:pPr>
    </w:p>
    <w:p w14:paraId="320CCF56" w14:textId="47DD9484" w:rsidR="00104D75" w:rsidRPr="00BF446B" w:rsidRDefault="00104D75" w:rsidP="005B44A0">
      <w:pPr>
        <w:pStyle w:val="Heading2"/>
        <w:keepLines/>
        <w:widowControl/>
        <w:numPr>
          <w:ilvl w:val="0"/>
          <w:numId w:val="18"/>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bookmarkStart w:id="2" w:name="_Toc478473463"/>
      <w:r w:rsidRPr="00BF446B">
        <w:rPr>
          <w:rFonts w:cs="Arial"/>
          <w:sz w:val="22"/>
          <w:szCs w:val="22"/>
        </w:rPr>
        <w:t>REFERENCES</w:t>
      </w:r>
      <w:bookmarkEnd w:id="2"/>
    </w:p>
    <w:p w14:paraId="307AEA9D" w14:textId="77777777" w:rsidR="00104D75" w:rsidRPr="009D3492" w:rsidRDefault="00104D75" w:rsidP="00104D75">
      <w:pPr>
        <w:pStyle w:val="EndNoteBibliography"/>
        <w:spacing w:after="0"/>
        <w:ind w:left="720" w:hanging="720"/>
        <w:rPr>
          <w:szCs w:val="20"/>
          <w:lang w:val="pt-BR"/>
        </w:rPr>
      </w:pPr>
      <w:r w:rsidRPr="009D3492">
        <w:rPr>
          <w:color w:val="auto"/>
          <w:szCs w:val="20"/>
        </w:rPr>
        <w:fldChar w:fldCharType="begin"/>
      </w:r>
      <w:r w:rsidRPr="009D3492">
        <w:rPr>
          <w:color w:val="auto"/>
          <w:szCs w:val="20"/>
          <w:lang w:val="pt-BR"/>
        </w:rPr>
        <w:instrText xml:space="preserve"> ADDIN EN.REFLIST </w:instrText>
      </w:r>
      <w:r w:rsidRPr="009D3492">
        <w:rPr>
          <w:color w:val="auto"/>
          <w:szCs w:val="20"/>
        </w:rPr>
        <w:fldChar w:fldCharType="separate"/>
      </w:r>
      <w:r w:rsidRPr="009D3492">
        <w:rPr>
          <w:szCs w:val="20"/>
          <w:lang w:val="pt-BR"/>
        </w:rPr>
        <w:t>Acuña E, Villarroel J, Grau R 2002. Fauna íctica asociada a la pesquería de pez espada (</w:t>
      </w:r>
      <w:r w:rsidRPr="009D3492">
        <w:rPr>
          <w:i/>
          <w:szCs w:val="20"/>
          <w:lang w:val="pt-BR"/>
        </w:rPr>
        <w:t>Xiphias gladius</w:t>
      </w:r>
      <w:r w:rsidRPr="009D3492">
        <w:rPr>
          <w:szCs w:val="20"/>
          <w:lang w:val="pt-BR"/>
        </w:rPr>
        <w:t xml:space="preserve"> Linnaeus). Gayana 66: 263-267.</w:t>
      </w:r>
    </w:p>
    <w:p w14:paraId="768750BD" w14:textId="77777777" w:rsidR="009B29BE" w:rsidRPr="009D3492" w:rsidRDefault="009B29BE" w:rsidP="00104D75">
      <w:pPr>
        <w:pStyle w:val="EndNoteBibliography"/>
        <w:spacing w:after="0"/>
        <w:ind w:left="720" w:hanging="720"/>
        <w:rPr>
          <w:szCs w:val="20"/>
        </w:rPr>
      </w:pPr>
      <w:r w:rsidRPr="009D3492">
        <w:rPr>
          <w:color w:val="222222"/>
          <w:szCs w:val="20"/>
          <w:shd w:val="clear" w:color="auto" w:fill="FFFFFF"/>
          <w:lang w:val="pt-BR"/>
        </w:rPr>
        <w:t xml:space="preserve">Amorim, A.F., Arfelli, C.A. and Fagundes, L., 1998. </w:t>
      </w:r>
      <w:r w:rsidRPr="009D3492">
        <w:rPr>
          <w:color w:val="222222"/>
          <w:szCs w:val="20"/>
          <w:shd w:val="clear" w:color="auto" w:fill="FFFFFF"/>
        </w:rPr>
        <w:t>Pelagic elasmobranchs caught by longliners off southern Brazil during 1974–97: an overview. </w:t>
      </w:r>
      <w:r w:rsidRPr="009D3492">
        <w:rPr>
          <w:i/>
          <w:iCs/>
          <w:color w:val="222222"/>
          <w:szCs w:val="20"/>
          <w:shd w:val="clear" w:color="auto" w:fill="FFFFFF"/>
        </w:rPr>
        <w:t>Marine and Freshwater Research</w:t>
      </w:r>
      <w:r w:rsidRPr="009D3492">
        <w:rPr>
          <w:color w:val="222222"/>
          <w:szCs w:val="20"/>
          <w:shd w:val="clear" w:color="auto" w:fill="FFFFFF"/>
        </w:rPr>
        <w:t>, </w:t>
      </w:r>
      <w:r w:rsidRPr="009D3492">
        <w:rPr>
          <w:i/>
          <w:iCs/>
          <w:color w:val="222222"/>
          <w:szCs w:val="20"/>
          <w:shd w:val="clear" w:color="auto" w:fill="FFFFFF"/>
        </w:rPr>
        <w:t>49</w:t>
      </w:r>
      <w:r w:rsidRPr="009D3492">
        <w:rPr>
          <w:color w:val="222222"/>
          <w:szCs w:val="20"/>
          <w:shd w:val="clear" w:color="auto" w:fill="FFFFFF"/>
        </w:rPr>
        <w:t>(7), pp.621-632.</w:t>
      </w:r>
    </w:p>
    <w:p w14:paraId="40315C58" w14:textId="77777777" w:rsidR="00104D75" w:rsidRPr="009D3492" w:rsidRDefault="00104D75" w:rsidP="00104D75">
      <w:pPr>
        <w:pStyle w:val="EndNoteBibliography"/>
        <w:spacing w:after="0"/>
        <w:ind w:left="720" w:hanging="720"/>
        <w:rPr>
          <w:szCs w:val="20"/>
          <w:lang w:val="uz-Cyrl-UZ"/>
        </w:rPr>
      </w:pPr>
      <w:r w:rsidRPr="009D3492">
        <w:rPr>
          <w:szCs w:val="20"/>
        </w:rPr>
        <w:t xml:space="preserve">Barría P, González A, Devia D, Mora S, Miranda H, Cerna F, Mieres L, Ortega J 2017. </w:t>
      </w:r>
      <w:r w:rsidRPr="009D3492">
        <w:rPr>
          <w:szCs w:val="20"/>
          <w:lang w:val="uz-Cyrl-UZ"/>
        </w:rPr>
        <w:t>Programa de Seguimiento del Etado de Situción de las Principales Pesquerías Nacionales. Investigación Si</w:t>
      </w:r>
      <w:bookmarkStart w:id="3" w:name="_GoBack"/>
      <w:bookmarkEnd w:id="3"/>
      <w:r w:rsidRPr="009D3492">
        <w:rPr>
          <w:szCs w:val="20"/>
          <w:lang w:val="uz-Cyrl-UZ"/>
        </w:rPr>
        <w:t>tuación Recursos Altamente Migratorios, 2015. Informe Final IFOP-SUBPESCA, 547 pp.</w:t>
      </w:r>
    </w:p>
    <w:p w14:paraId="40B07535" w14:textId="77777777" w:rsidR="00104D75" w:rsidRPr="009D3492" w:rsidRDefault="00104D75" w:rsidP="00104D75">
      <w:pPr>
        <w:pStyle w:val="EndNoteBibliography"/>
        <w:spacing w:after="0"/>
        <w:ind w:left="720" w:hanging="720"/>
        <w:rPr>
          <w:szCs w:val="20"/>
        </w:rPr>
      </w:pPr>
      <w:r w:rsidRPr="009D3492">
        <w:rPr>
          <w:szCs w:val="20"/>
          <w:lang w:val="uz-Cyrl-UZ"/>
        </w:rPr>
        <w:t xml:space="preserve">Buencuerpo V, Rios S, Morón J 1998. </w:t>
      </w:r>
      <w:r w:rsidRPr="009D3492">
        <w:rPr>
          <w:szCs w:val="20"/>
        </w:rPr>
        <w:t xml:space="preserve">Pelagic sharks associated with the swordfish, </w:t>
      </w:r>
      <w:r w:rsidRPr="009D3492">
        <w:rPr>
          <w:i/>
          <w:szCs w:val="20"/>
        </w:rPr>
        <w:t>Xiphias gladius</w:t>
      </w:r>
      <w:r w:rsidRPr="009D3492">
        <w:rPr>
          <w:szCs w:val="20"/>
        </w:rPr>
        <w:t>, fishery in the eastern North Atlantic Ocean and the Strait of Gibraltar. Fishery Bulletin 96: 667-685.</w:t>
      </w:r>
    </w:p>
    <w:p w14:paraId="4C8D58E8" w14:textId="77777777" w:rsidR="00104D75" w:rsidRPr="009D3492" w:rsidRDefault="00104D75" w:rsidP="00104D75">
      <w:pPr>
        <w:pStyle w:val="EndNoteBibliography"/>
        <w:spacing w:after="0"/>
        <w:ind w:left="720" w:hanging="720"/>
        <w:rPr>
          <w:szCs w:val="20"/>
        </w:rPr>
      </w:pPr>
      <w:r w:rsidRPr="009D3492">
        <w:rPr>
          <w:szCs w:val="20"/>
        </w:rPr>
        <w:t>Bustamante C, Bennett MB 2013. Insights into the reproductive biology and fisheries of two commercially exploited species, shortfin mako (</w:t>
      </w:r>
      <w:r w:rsidRPr="009D3492">
        <w:rPr>
          <w:i/>
          <w:szCs w:val="20"/>
        </w:rPr>
        <w:t>Isurus oxyrinchus</w:t>
      </w:r>
      <w:r w:rsidRPr="009D3492">
        <w:rPr>
          <w:szCs w:val="20"/>
        </w:rPr>
        <w:t>) and blue shark (</w:t>
      </w:r>
      <w:r w:rsidRPr="009D3492">
        <w:rPr>
          <w:i/>
          <w:szCs w:val="20"/>
        </w:rPr>
        <w:t>Prionace glauca</w:t>
      </w:r>
      <w:r w:rsidRPr="009D3492">
        <w:rPr>
          <w:szCs w:val="20"/>
        </w:rPr>
        <w:t>), in the south-east Pacific Ocean. Fisheries Research 143: 174-183.</w:t>
      </w:r>
    </w:p>
    <w:p w14:paraId="65989046" w14:textId="77777777" w:rsidR="00104D75" w:rsidRPr="009D3492" w:rsidRDefault="00104D75" w:rsidP="00104D75">
      <w:pPr>
        <w:pStyle w:val="EndNoteBibliography"/>
        <w:spacing w:after="0"/>
        <w:ind w:left="720" w:hanging="720"/>
        <w:rPr>
          <w:szCs w:val="20"/>
        </w:rPr>
      </w:pPr>
      <w:r w:rsidRPr="009D3492">
        <w:rPr>
          <w:szCs w:val="20"/>
        </w:rPr>
        <w:t xml:space="preserve">Cailliet GM, Cavanagh RD, Kulka DW, Stevens JD, Soldo A, Clo S, Macias D, Baum J, Kohin, S.,, Duarte A, Holtzhausen JA, Acuña E, Amorim A, Domingo A 2009. </w:t>
      </w:r>
      <w:r w:rsidRPr="009D3492">
        <w:rPr>
          <w:i/>
          <w:szCs w:val="20"/>
        </w:rPr>
        <w:t>Isurus oxyrinchus</w:t>
      </w:r>
      <w:r w:rsidRPr="009D3492">
        <w:rPr>
          <w:szCs w:val="20"/>
        </w:rPr>
        <w:t>. The IUCN Red List of Threatened Species 2009: e.T39341A10207466.</w:t>
      </w:r>
    </w:p>
    <w:p w14:paraId="28E3BF06" w14:textId="77777777" w:rsidR="00104D75" w:rsidRPr="009D3492" w:rsidRDefault="00104D75" w:rsidP="00104D75">
      <w:pPr>
        <w:pStyle w:val="EndNoteBibliography"/>
        <w:spacing w:after="0"/>
        <w:ind w:left="720" w:hanging="720"/>
        <w:rPr>
          <w:szCs w:val="20"/>
        </w:rPr>
      </w:pPr>
      <w:r w:rsidRPr="009D3492">
        <w:rPr>
          <w:szCs w:val="20"/>
        </w:rPr>
        <w:t>Clarke SC, Harley SJ, Hoyle SD, Rice JS 2013. Population trends in Pacific Oceanic sharks and the utility of regulations on shark finning. Conservation Biology 27: 197-209.</w:t>
      </w:r>
    </w:p>
    <w:p w14:paraId="44240ABE" w14:textId="2BEE6E10" w:rsidR="00104D75" w:rsidRPr="009D3492" w:rsidRDefault="00104D75" w:rsidP="00104D75">
      <w:pPr>
        <w:pStyle w:val="EndNoteBibliography"/>
        <w:spacing w:after="0"/>
        <w:ind w:left="720" w:hanging="720"/>
        <w:rPr>
          <w:szCs w:val="20"/>
        </w:rPr>
      </w:pPr>
      <w:r w:rsidRPr="009D3492">
        <w:rPr>
          <w:szCs w:val="20"/>
        </w:rPr>
        <w:t>Clarke SC, Magnussen JE, Abercrombie DL, McAllister MK, Shivji MS 2006. Identification of shark species composition and proportion in the Hong Kong shark fin market based on molecular genetics and trade records. Conservation Biology 20: 201-211.</w:t>
      </w:r>
    </w:p>
    <w:p w14:paraId="750134AD" w14:textId="4EE1EADC" w:rsidR="00AF6415" w:rsidRPr="009D3492" w:rsidRDefault="00AF6415" w:rsidP="00104D75">
      <w:pPr>
        <w:pStyle w:val="EndNoteBibliography"/>
        <w:spacing w:after="0"/>
        <w:ind w:left="720" w:hanging="720"/>
        <w:rPr>
          <w:szCs w:val="20"/>
        </w:rPr>
      </w:pPr>
      <w:r w:rsidRPr="009D3492">
        <w:rPr>
          <w:color w:val="222222"/>
          <w:szCs w:val="20"/>
          <w:shd w:val="clear" w:color="auto" w:fill="FFFFFF"/>
        </w:rPr>
        <w:t>de Bruyn, P., REPORT OF THE 2017 ICCAT SHORTFIN MAKO ASSESSMENT MEETING.</w:t>
      </w:r>
    </w:p>
    <w:p w14:paraId="35BCF264" w14:textId="77777777" w:rsidR="00104D75" w:rsidRPr="009D3492" w:rsidRDefault="00104D75" w:rsidP="00104D75">
      <w:pPr>
        <w:pStyle w:val="EndNoteBibliography"/>
        <w:spacing w:after="0"/>
        <w:ind w:left="720" w:hanging="720"/>
        <w:rPr>
          <w:szCs w:val="20"/>
        </w:rPr>
      </w:pPr>
      <w:r w:rsidRPr="009D3492">
        <w:rPr>
          <w:szCs w:val="20"/>
        </w:rPr>
        <w:t xml:space="preserve">Foulis A 2013. A retrospective analysis of shark catches made by pelagic longliners off the east coast of South Africa and biology and life history of shortfin mako shark, </w:t>
      </w:r>
      <w:r w:rsidRPr="009D3492">
        <w:rPr>
          <w:i/>
          <w:szCs w:val="20"/>
        </w:rPr>
        <w:t>Isurus oxyrinchus</w:t>
      </w:r>
      <w:r w:rsidRPr="009D3492">
        <w:rPr>
          <w:szCs w:val="20"/>
        </w:rPr>
        <w:t>. thesis, University of KwaZulu-Natal, Westville.  p.</w:t>
      </w:r>
    </w:p>
    <w:p w14:paraId="2CABB83A" w14:textId="77777777" w:rsidR="00104D75" w:rsidRPr="009D3492" w:rsidRDefault="00104D75" w:rsidP="00104D75">
      <w:pPr>
        <w:pStyle w:val="EndNoteBibliography"/>
        <w:spacing w:after="0"/>
        <w:ind w:left="720" w:hanging="720"/>
        <w:rPr>
          <w:szCs w:val="20"/>
        </w:rPr>
      </w:pPr>
      <w:r w:rsidRPr="009D3492">
        <w:rPr>
          <w:szCs w:val="20"/>
        </w:rPr>
        <w:t xml:space="preserve">Groeneveld JC, Cliff G, Dudley S, Foulis A, Santos J, Wintner S 2014. Population structure and biology of shortfin mako, </w:t>
      </w:r>
      <w:r w:rsidRPr="009D3492">
        <w:rPr>
          <w:i/>
          <w:szCs w:val="20"/>
        </w:rPr>
        <w:t>Isurus oxyrinchus</w:t>
      </w:r>
      <w:r w:rsidRPr="009D3492">
        <w:rPr>
          <w:szCs w:val="20"/>
        </w:rPr>
        <w:t>, in the south-west Indian Ocean. Marine and Freshwater Research 65: 1045-1058.</w:t>
      </w:r>
    </w:p>
    <w:p w14:paraId="52C75100" w14:textId="77777777" w:rsidR="00104D75" w:rsidRPr="009D3492" w:rsidRDefault="00104D75" w:rsidP="00104D75">
      <w:pPr>
        <w:pStyle w:val="EndNoteBibliography"/>
        <w:spacing w:after="0"/>
        <w:ind w:left="720" w:hanging="720"/>
        <w:rPr>
          <w:szCs w:val="20"/>
        </w:rPr>
      </w:pPr>
      <w:r w:rsidRPr="009D3492">
        <w:rPr>
          <w:szCs w:val="20"/>
        </w:rPr>
        <w:t>Hanan DA, Holts DB, Coan AL 1993. The California drift gill net fishery for sharks and swordfish, 1981-82 through 1990-91, v.175. State of California, Resources Agency, Department of Fish and Game.  pp.</w:t>
      </w:r>
    </w:p>
    <w:p w14:paraId="437B553A" w14:textId="77777777" w:rsidR="00104D75" w:rsidRPr="009D3492" w:rsidRDefault="00104D75" w:rsidP="00104D75">
      <w:pPr>
        <w:pStyle w:val="EndNoteBibliography"/>
        <w:spacing w:after="0"/>
        <w:ind w:left="720" w:hanging="720"/>
        <w:rPr>
          <w:szCs w:val="20"/>
        </w:rPr>
      </w:pPr>
      <w:r w:rsidRPr="009D3492">
        <w:rPr>
          <w:szCs w:val="20"/>
        </w:rPr>
        <w:t xml:space="preserve">Reardon MB, Gerber L, Cavanagh RD 2006. </w:t>
      </w:r>
      <w:r w:rsidRPr="009D3492">
        <w:rPr>
          <w:i/>
          <w:szCs w:val="20"/>
        </w:rPr>
        <w:t>Isurus paucus</w:t>
      </w:r>
      <w:r w:rsidRPr="009D3492">
        <w:rPr>
          <w:szCs w:val="20"/>
        </w:rPr>
        <w:t>. The IUCN Red List of Threatened Species 2006: e.T60225A12328101.</w:t>
      </w:r>
    </w:p>
    <w:p w14:paraId="6D815EF2" w14:textId="77777777" w:rsidR="00104D75" w:rsidRPr="009D3492" w:rsidRDefault="00104D75" w:rsidP="00104D75">
      <w:pPr>
        <w:pStyle w:val="EndNoteBibliography"/>
        <w:spacing w:after="0"/>
        <w:ind w:left="720" w:hanging="720"/>
        <w:rPr>
          <w:szCs w:val="20"/>
        </w:rPr>
      </w:pPr>
      <w:r w:rsidRPr="009D3492">
        <w:rPr>
          <w:szCs w:val="20"/>
        </w:rPr>
        <w:t xml:space="preserve">Rogers PJ, Huveneers C, Page B, Goldsworthy SD, Coyne M, Lowther AD, Mitchell JG, Seuront L 2015. Living on the continental shelf edge: habitat use of juvenile shortfin makos </w:t>
      </w:r>
      <w:r w:rsidRPr="009D3492">
        <w:rPr>
          <w:i/>
          <w:szCs w:val="20"/>
        </w:rPr>
        <w:t>Isurus oxyrinchus</w:t>
      </w:r>
      <w:r w:rsidRPr="009D3492">
        <w:rPr>
          <w:szCs w:val="20"/>
        </w:rPr>
        <w:t xml:space="preserve"> in the Great Australian Bight, southern Australia. Fisheries Oceanography 24: 205-218.</w:t>
      </w:r>
    </w:p>
    <w:p w14:paraId="172451B1" w14:textId="77777777" w:rsidR="00104D75" w:rsidRPr="009D3492" w:rsidRDefault="00104D75" w:rsidP="00104D75">
      <w:pPr>
        <w:pStyle w:val="EndNoteBibliography"/>
        <w:spacing w:after="0"/>
        <w:ind w:left="720" w:hanging="720"/>
        <w:rPr>
          <w:szCs w:val="20"/>
        </w:rPr>
      </w:pPr>
      <w:r w:rsidRPr="009D3492">
        <w:rPr>
          <w:szCs w:val="20"/>
        </w:rPr>
        <w:t xml:space="preserve">Sepulveda CA, Kohin S, Chan C, Vetter R, Graham JB 2004. Movement patterns, depth preferences, and stomach temperatures of free-swimming juvenile mako sharks, </w:t>
      </w:r>
      <w:r w:rsidRPr="009D3492">
        <w:rPr>
          <w:i/>
          <w:szCs w:val="20"/>
        </w:rPr>
        <w:t>Isurus oxyrinchus</w:t>
      </w:r>
      <w:r w:rsidRPr="009D3492">
        <w:rPr>
          <w:szCs w:val="20"/>
        </w:rPr>
        <w:t>, in the Southern California Bight. Marine Biology 145: 191-199.</w:t>
      </w:r>
    </w:p>
    <w:p w14:paraId="675EBCCE" w14:textId="77777777" w:rsidR="00104D75" w:rsidRPr="009D3492" w:rsidRDefault="00104D75" w:rsidP="00104D75">
      <w:pPr>
        <w:pStyle w:val="EndNoteBibliography"/>
        <w:spacing w:after="0"/>
        <w:ind w:left="720" w:hanging="720"/>
        <w:rPr>
          <w:szCs w:val="20"/>
        </w:rPr>
      </w:pPr>
      <w:r w:rsidRPr="009D3492">
        <w:rPr>
          <w:szCs w:val="20"/>
        </w:rPr>
        <w:t>Tudela S, Kai AK, Maynou F, El Andalossi M, Guglielmi P 2005. Driftnet fishing and biodiversity conservation: the case study of the large-scale Moroccan driftnet fleet operating in the Alboran Sea (SW Mediterranean). Biological Conservation 121: 65-78.</w:t>
      </w:r>
    </w:p>
    <w:p w14:paraId="387E0BF2" w14:textId="77777777" w:rsidR="00104D75" w:rsidRPr="009D3492" w:rsidRDefault="00104D75" w:rsidP="00104D75">
      <w:pPr>
        <w:pStyle w:val="EndNoteBibliography"/>
        <w:ind w:left="720" w:hanging="720"/>
        <w:rPr>
          <w:szCs w:val="20"/>
        </w:rPr>
      </w:pPr>
      <w:r w:rsidRPr="009D3492">
        <w:rPr>
          <w:szCs w:val="20"/>
        </w:rPr>
        <w:t xml:space="preserve">Vaudo JJ, Wetherbee BM, Wood AD, Weng K, Howey-Jordan LA, Harvey GM, Shivji MS 2016. Vertical movements of shortfin mako sharks </w:t>
      </w:r>
      <w:r w:rsidRPr="009D3492">
        <w:rPr>
          <w:i/>
          <w:szCs w:val="20"/>
        </w:rPr>
        <w:t>Isurus oxyrinchus</w:t>
      </w:r>
      <w:r w:rsidRPr="009D3492">
        <w:rPr>
          <w:szCs w:val="20"/>
        </w:rPr>
        <w:t xml:space="preserve"> in the western North Atlantic Ocean are strongly influenced by temperature. Marine Ecology Progress Series 547: 163-175.</w:t>
      </w:r>
    </w:p>
    <w:p w14:paraId="569D05F9" w14:textId="77777777" w:rsidR="00104D75" w:rsidRPr="00023F24" w:rsidRDefault="00104D75" w:rsidP="00104D75">
      <w:pPr>
        <w:jc w:val="both"/>
        <w:rPr>
          <w:sz w:val="22"/>
        </w:rPr>
      </w:pPr>
      <w:r w:rsidRPr="009D3492">
        <w:rPr>
          <w:sz w:val="20"/>
          <w:szCs w:val="20"/>
        </w:rPr>
        <w:fldChar w:fldCharType="end"/>
      </w:r>
    </w:p>
    <w:p w14:paraId="60FB1119" w14:textId="77777777" w:rsidR="00926262" w:rsidRDefault="00926262"/>
    <w:sectPr w:rsidR="00926262" w:rsidSect="004823EE">
      <w:headerReference w:type="even" r:id="rId33"/>
      <w:headerReference w:type="default" r:id="rId34"/>
      <w:footerReference w:type="even"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2CD57" w14:textId="77777777" w:rsidR="0012658B" w:rsidRDefault="0012658B" w:rsidP="00AA509A">
      <w:r>
        <w:separator/>
      </w:r>
    </w:p>
  </w:endnote>
  <w:endnote w:type="continuationSeparator" w:id="0">
    <w:p w14:paraId="4F3F9FD1" w14:textId="77777777" w:rsidR="0012658B" w:rsidRDefault="0012658B" w:rsidP="00AA5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00000287" w:usb1="08070000" w:usb2="00000010"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7945303"/>
      <w:docPartObj>
        <w:docPartGallery w:val="Page Numbers (Bottom of Page)"/>
        <w:docPartUnique/>
      </w:docPartObj>
    </w:sdtPr>
    <w:sdtEndPr>
      <w:rPr>
        <w:noProof/>
      </w:rPr>
    </w:sdtEndPr>
    <w:sdtContent>
      <w:p w14:paraId="349DD428" w14:textId="3FB4EBB3" w:rsidR="004823EE" w:rsidRDefault="004823EE">
        <w:pPr>
          <w:pStyle w:val="Footer"/>
          <w:jc w:val="center"/>
        </w:pPr>
        <w:r>
          <w:fldChar w:fldCharType="begin"/>
        </w:r>
        <w:r>
          <w:instrText xml:space="preserve"> PAGE   \* MERGEFORMAT </w:instrText>
        </w:r>
        <w:r>
          <w:fldChar w:fldCharType="separate"/>
        </w:r>
        <w:r w:rsidR="00BF446B">
          <w:rPr>
            <w:noProof/>
          </w:rPr>
          <w:t>6</w:t>
        </w:r>
        <w:r>
          <w:rPr>
            <w:noProof/>
          </w:rPr>
          <w:fldChar w:fldCharType="end"/>
        </w:r>
      </w:p>
    </w:sdtContent>
  </w:sdt>
  <w:p w14:paraId="17FD6C1B" w14:textId="77777777" w:rsidR="004823EE" w:rsidRDefault="004823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057928"/>
      <w:docPartObj>
        <w:docPartGallery w:val="Page Numbers (Bottom of Page)"/>
        <w:docPartUnique/>
      </w:docPartObj>
    </w:sdtPr>
    <w:sdtEndPr>
      <w:rPr>
        <w:noProof/>
      </w:rPr>
    </w:sdtEndPr>
    <w:sdtContent>
      <w:p w14:paraId="73F5DD35" w14:textId="7E57C768" w:rsidR="00B858DB" w:rsidRDefault="00B858DB">
        <w:pPr>
          <w:pStyle w:val="Footer"/>
          <w:jc w:val="center"/>
        </w:pPr>
        <w:r>
          <w:fldChar w:fldCharType="begin"/>
        </w:r>
        <w:r>
          <w:instrText xml:space="preserve"> PAGE   \* MERGEFORMAT </w:instrText>
        </w:r>
        <w:r>
          <w:fldChar w:fldCharType="separate"/>
        </w:r>
        <w:r w:rsidR="00BF446B">
          <w:rPr>
            <w:noProof/>
          </w:rPr>
          <w:t>5</w:t>
        </w:r>
        <w:r>
          <w:rPr>
            <w:noProof/>
          </w:rPr>
          <w:fldChar w:fldCharType="end"/>
        </w:r>
      </w:p>
    </w:sdtContent>
  </w:sdt>
  <w:p w14:paraId="034FC0FD" w14:textId="77777777" w:rsidR="00B858DB" w:rsidRDefault="00B858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F2A78" w14:textId="77777777" w:rsidR="0012658B" w:rsidRDefault="0012658B" w:rsidP="00AA509A">
      <w:r>
        <w:separator/>
      </w:r>
    </w:p>
  </w:footnote>
  <w:footnote w:type="continuationSeparator" w:id="0">
    <w:p w14:paraId="763E37B7" w14:textId="77777777" w:rsidR="0012658B" w:rsidRDefault="0012658B" w:rsidP="00AA509A">
      <w:r>
        <w:continuationSeparator/>
      </w:r>
    </w:p>
  </w:footnote>
  <w:footnote w:id="1">
    <w:p w14:paraId="6B7140CC" w14:textId="77777777" w:rsidR="00AA509A" w:rsidRPr="00B90EDE" w:rsidRDefault="00AA509A" w:rsidP="00AA509A">
      <w:pPr>
        <w:pStyle w:val="FootnoteText"/>
      </w:pPr>
      <w:r>
        <w:rPr>
          <w:rStyle w:val="FootnoteReference"/>
        </w:rPr>
        <w:footnoteRef/>
      </w:r>
      <w:r>
        <w:t xml:space="preserve"> See IUCN website for further details on the population assessments: </w:t>
      </w:r>
      <w:hyperlink r:id="rId1" w:history="1">
        <w:r w:rsidRPr="00A46E33">
          <w:rPr>
            <w:rStyle w:val="Hyperlink"/>
          </w:rPr>
          <w:t>http://www.iucnredlist.org/details/39341/0</w:t>
        </w:r>
      </w:hyperlink>
      <w:r>
        <w:t xml:space="preserve"> and </w:t>
      </w:r>
      <w:hyperlink r:id="rId2" w:history="1">
        <w:r w:rsidRPr="00A46E33">
          <w:rPr>
            <w:rStyle w:val="Hyperlink"/>
          </w:rPr>
          <w:t>http://www.iucnredlist.org/details/60225/0</w:t>
        </w:r>
      </w:hyperlink>
      <w:r>
        <w:t xml:space="preserve">. </w:t>
      </w:r>
    </w:p>
  </w:footnote>
  <w:footnote w:id="2">
    <w:p w14:paraId="72CFB310" w14:textId="77777777" w:rsidR="00AA509A" w:rsidRPr="00276A5B" w:rsidRDefault="00AA509A" w:rsidP="00AA509A">
      <w:pPr>
        <w:pStyle w:val="FootnoteText"/>
      </w:pPr>
      <w:r>
        <w:rPr>
          <w:rStyle w:val="FootnoteReference"/>
        </w:rPr>
        <w:footnoteRef/>
      </w:r>
      <w:r>
        <w:t xml:space="preserve"> </w:t>
      </w:r>
      <w:hyperlink r:id="rId3" w:history="1">
        <w:r>
          <w:rPr>
            <w:rStyle w:val="Hyperlink"/>
          </w:rPr>
          <w:t>http://www.tuna-org.org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66045" w14:textId="5338967D" w:rsidR="004823EE" w:rsidRPr="004823EE" w:rsidRDefault="004823EE" w:rsidP="004823EE">
    <w:pPr>
      <w:pStyle w:val="Header"/>
    </w:pPr>
    <w:r w:rsidRPr="004823EE">
      <w:rPr>
        <w:i/>
        <w:u w:val="single"/>
      </w:rPr>
      <w:t>CMS/MOS3/Inf.15d</w:t>
    </w:r>
    <w:r>
      <w:rPr>
        <w:i/>
        <w:u w:val="single"/>
      </w:rPr>
      <w:t xml:space="preserve">                                                                                                                                                          </w:t>
    </w:r>
    <w:r w:rsidRPr="004823EE">
      <w:rPr>
        <w:i/>
        <w:color w:val="FFFFFF" w:themeColor="background1"/>
        <w:u w:val="single"/>
      </w:rPr>
      <w:t xml:space="preserve">. </w:t>
    </w:r>
    <w:r>
      <w:rPr>
        <w:i/>
        <w:u w:val="singl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67DF2" w14:textId="1F3CEE15" w:rsidR="00B858DB" w:rsidRPr="004823EE" w:rsidRDefault="004823EE" w:rsidP="00B858DB">
    <w:pPr>
      <w:pStyle w:val="Header"/>
      <w:jc w:val="right"/>
      <w:rPr>
        <w:i/>
        <w:u w:val="single"/>
      </w:rPr>
    </w:pPr>
    <w:r>
      <w:rPr>
        <w:i/>
        <w:u w:val="single"/>
      </w:rPr>
      <w:t xml:space="preserve">                                                                                                                                                          </w:t>
    </w:r>
    <w:r w:rsidRPr="004823EE">
      <w:rPr>
        <w:i/>
        <w:u w:val="single"/>
      </w:rPr>
      <w:t>CMS/MOS3/Inf.15d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C3470"/>
    <w:multiLevelType w:val="hybridMultilevel"/>
    <w:tmpl w:val="7C427D42"/>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401ADB"/>
    <w:multiLevelType w:val="hybridMultilevel"/>
    <w:tmpl w:val="05DAF4A0"/>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A835896"/>
    <w:multiLevelType w:val="hybridMultilevel"/>
    <w:tmpl w:val="8BF84F42"/>
    <w:lvl w:ilvl="0" w:tplc="22289B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CC7157"/>
    <w:multiLevelType w:val="hybridMultilevel"/>
    <w:tmpl w:val="F3662306"/>
    <w:lvl w:ilvl="0" w:tplc="22289BE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E95055"/>
    <w:multiLevelType w:val="hybridMultilevel"/>
    <w:tmpl w:val="CD688656"/>
    <w:lvl w:ilvl="0" w:tplc="04090017">
      <w:start w:val="1"/>
      <w:numFmt w:val="lowerLetter"/>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D197D6D"/>
    <w:multiLevelType w:val="hybridMultilevel"/>
    <w:tmpl w:val="2B6E8984"/>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17C98"/>
    <w:multiLevelType w:val="hybridMultilevel"/>
    <w:tmpl w:val="479EEFFA"/>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27C2CE7"/>
    <w:multiLevelType w:val="hybridMultilevel"/>
    <w:tmpl w:val="4222A2A8"/>
    <w:lvl w:ilvl="0" w:tplc="22289B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305DF1"/>
    <w:multiLevelType w:val="hybridMultilevel"/>
    <w:tmpl w:val="78BC5392"/>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9C214F3"/>
    <w:multiLevelType w:val="hybridMultilevel"/>
    <w:tmpl w:val="B83A151A"/>
    <w:lvl w:ilvl="0" w:tplc="22289BEC">
      <w:start w:val="1"/>
      <w:numFmt w:val="bullet"/>
      <w:lvlText w:val=""/>
      <w:lvlJc w:val="left"/>
      <w:pPr>
        <w:ind w:left="370" w:hanging="360"/>
      </w:pPr>
      <w:rPr>
        <w:rFonts w:ascii="Symbol" w:hAnsi="Symbol" w:hint="default"/>
        <w:color w:val="auto"/>
      </w:rPr>
    </w:lvl>
    <w:lvl w:ilvl="1" w:tplc="08090003" w:tentative="1">
      <w:start w:val="1"/>
      <w:numFmt w:val="bullet"/>
      <w:lvlText w:val="o"/>
      <w:lvlJc w:val="left"/>
      <w:pPr>
        <w:ind w:left="1090" w:hanging="360"/>
      </w:pPr>
      <w:rPr>
        <w:rFonts w:ascii="Courier New" w:hAnsi="Courier New" w:cs="Courier New" w:hint="default"/>
      </w:rPr>
    </w:lvl>
    <w:lvl w:ilvl="2" w:tplc="08090005" w:tentative="1">
      <w:start w:val="1"/>
      <w:numFmt w:val="bullet"/>
      <w:lvlText w:val=""/>
      <w:lvlJc w:val="left"/>
      <w:pPr>
        <w:ind w:left="1810" w:hanging="360"/>
      </w:pPr>
      <w:rPr>
        <w:rFonts w:ascii="Wingdings" w:hAnsi="Wingdings" w:hint="default"/>
      </w:rPr>
    </w:lvl>
    <w:lvl w:ilvl="3" w:tplc="08090001" w:tentative="1">
      <w:start w:val="1"/>
      <w:numFmt w:val="bullet"/>
      <w:lvlText w:val=""/>
      <w:lvlJc w:val="left"/>
      <w:pPr>
        <w:ind w:left="2530" w:hanging="360"/>
      </w:pPr>
      <w:rPr>
        <w:rFonts w:ascii="Symbol" w:hAnsi="Symbol" w:hint="default"/>
      </w:rPr>
    </w:lvl>
    <w:lvl w:ilvl="4" w:tplc="08090003" w:tentative="1">
      <w:start w:val="1"/>
      <w:numFmt w:val="bullet"/>
      <w:lvlText w:val="o"/>
      <w:lvlJc w:val="left"/>
      <w:pPr>
        <w:ind w:left="3250" w:hanging="360"/>
      </w:pPr>
      <w:rPr>
        <w:rFonts w:ascii="Courier New" w:hAnsi="Courier New" w:cs="Courier New" w:hint="default"/>
      </w:rPr>
    </w:lvl>
    <w:lvl w:ilvl="5" w:tplc="08090005" w:tentative="1">
      <w:start w:val="1"/>
      <w:numFmt w:val="bullet"/>
      <w:lvlText w:val=""/>
      <w:lvlJc w:val="left"/>
      <w:pPr>
        <w:ind w:left="3970" w:hanging="360"/>
      </w:pPr>
      <w:rPr>
        <w:rFonts w:ascii="Wingdings" w:hAnsi="Wingdings" w:hint="default"/>
      </w:rPr>
    </w:lvl>
    <w:lvl w:ilvl="6" w:tplc="08090001" w:tentative="1">
      <w:start w:val="1"/>
      <w:numFmt w:val="bullet"/>
      <w:lvlText w:val=""/>
      <w:lvlJc w:val="left"/>
      <w:pPr>
        <w:ind w:left="4690" w:hanging="360"/>
      </w:pPr>
      <w:rPr>
        <w:rFonts w:ascii="Symbol" w:hAnsi="Symbol" w:hint="default"/>
      </w:rPr>
    </w:lvl>
    <w:lvl w:ilvl="7" w:tplc="08090003" w:tentative="1">
      <w:start w:val="1"/>
      <w:numFmt w:val="bullet"/>
      <w:lvlText w:val="o"/>
      <w:lvlJc w:val="left"/>
      <w:pPr>
        <w:ind w:left="5410" w:hanging="360"/>
      </w:pPr>
      <w:rPr>
        <w:rFonts w:ascii="Courier New" w:hAnsi="Courier New" w:cs="Courier New" w:hint="default"/>
      </w:rPr>
    </w:lvl>
    <w:lvl w:ilvl="8" w:tplc="08090005" w:tentative="1">
      <w:start w:val="1"/>
      <w:numFmt w:val="bullet"/>
      <w:lvlText w:val=""/>
      <w:lvlJc w:val="left"/>
      <w:pPr>
        <w:ind w:left="6130" w:hanging="360"/>
      </w:pPr>
      <w:rPr>
        <w:rFonts w:ascii="Wingdings" w:hAnsi="Wingdings" w:hint="default"/>
      </w:rPr>
    </w:lvl>
  </w:abstractNum>
  <w:abstractNum w:abstractNumId="10" w15:restartNumberingAfterBreak="0">
    <w:nsid w:val="401A5416"/>
    <w:multiLevelType w:val="hybridMultilevel"/>
    <w:tmpl w:val="11762C4E"/>
    <w:lvl w:ilvl="0" w:tplc="22289B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8B4888"/>
    <w:multiLevelType w:val="hybridMultilevel"/>
    <w:tmpl w:val="A5621652"/>
    <w:lvl w:ilvl="0" w:tplc="59C0A19E">
      <w:start w:val="10"/>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D93B6F"/>
    <w:multiLevelType w:val="hybridMultilevel"/>
    <w:tmpl w:val="A16C1F16"/>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C32287D"/>
    <w:multiLevelType w:val="hybridMultilevel"/>
    <w:tmpl w:val="38A2F91E"/>
    <w:lvl w:ilvl="0" w:tplc="22289BE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D7299E"/>
    <w:multiLevelType w:val="hybridMultilevel"/>
    <w:tmpl w:val="135ADADC"/>
    <w:lvl w:ilvl="0" w:tplc="22289B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B673C1"/>
    <w:multiLevelType w:val="hybridMultilevel"/>
    <w:tmpl w:val="B50402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7E7F60"/>
    <w:multiLevelType w:val="hybridMultilevel"/>
    <w:tmpl w:val="AB928020"/>
    <w:lvl w:ilvl="0" w:tplc="22289BE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A073D9"/>
    <w:multiLevelType w:val="hybridMultilevel"/>
    <w:tmpl w:val="F42CC886"/>
    <w:lvl w:ilvl="0" w:tplc="5590EB8E">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7"/>
  </w:num>
  <w:num w:numId="3">
    <w:abstractNumId w:val="10"/>
  </w:num>
  <w:num w:numId="4">
    <w:abstractNumId w:val="13"/>
  </w:num>
  <w:num w:numId="5">
    <w:abstractNumId w:val="8"/>
  </w:num>
  <w:num w:numId="6">
    <w:abstractNumId w:val="3"/>
  </w:num>
  <w:num w:numId="7">
    <w:abstractNumId w:val="1"/>
  </w:num>
  <w:num w:numId="8">
    <w:abstractNumId w:val="6"/>
  </w:num>
  <w:num w:numId="9">
    <w:abstractNumId w:val="0"/>
  </w:num>
  <w:num w:numId="10">
    <w:abstractNumId w:val="5"/>
  </w:num>
  <w:num w:numId="11">
    <w:abstractNumId w:val="12"/>
  </w:num>
  <w:num w:numId="12">
    <w:abstractNumId w:val="9"/>
  </w:num>
  <w:num w:numId="13">
    <w:abstractNumId w:val="16"/>
  </w:num>
  <w:num w:numId="14">
    <w:abstractNumId w:val="4"/>
  </w:num>
  <w:num w:numId="15">
    <w:abstractNumId w:val="2"/>
  </w:num>
  <w:num w:numId="16">
    <w:abstractNumId w:val="17"/>
  </w:num>
  <w:num w:numId="17">
    <w:abstractNumId w:val="15"/>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09A"/>
    <w:rsid w:val="00092C00"/>
    <w:rsid w:val="00104D75"/>
    <w:rsid w:val="0012658B"/>
    <w:rsid w:val="001B1D12"/>
    <w:rsid w:val="002703FA"/>
    <w:rsid w:val="00371ADE"/>
    <w:rsid w:val="0037708C"/>
    <w:rsid w:val="00394C5D"/>
    <w:rsid w:val="003A0C62"/>
    <w:rsid w:val="004823EE"/>
    <w:rsid w:val="004D7892"/>
    <w:rsid w:val="0059662B"/>
    <w:rsid w:val="005B2ED0"/>
    <w:rsid w:val="005B44A0"/>
    <w:rsid w:val="00650E15"/>
    <w:rsid w:val="007438F0"/>
    <w:rsid w:val="00926262"/>
    <w:rsid w:val="00937D62"/>
    <w:rsid w:val="009B29BE"/>
    <w:rsid w:val="009D3492"/>
    <w:rsid w:val="00A85B33"/>
    <w:rsid w:val="00AA509A"/>
    <w:rsid w:val="00AF6415"/>
    <w:rsid w:val="00B3334D"/>
    <w:rsid w:val="00B801D1"/>
    <w:rsid w:val="00B858DB"/>
    <w:rsid w:val="00BD34FE"/>
    <w:rsid w:val="00BF446B"/>
    <w:rsid w:val="00C37017"/>
    <w:rsid w:val="00CE36F4"/>
    <w:rsid w:val="00D15F5A"/>
    <w:rsid w:val="00D849A9"/>
    <w:rsid w:val="00EB417A"/>
    <w:rsid w:val="00FF7F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BB7F27"/>
  <w15:docId w15:val="{EA54E834-1860-4350-A395-AF84CDF73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Calibri" w:hAnsi="Trebuchet MS"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MS normal text body"/>
    <w:qFormat/>
    <w:rsid w:val="00AA509A"/>
    <w:pPr>
      <w:widowControl w:val="0"/>
      <w:autoSpaceDE w:val="0"/>
      <w:autoSpaceDN w:val="0"/>
      <w:adjustRightInd w:val="0"/>
      <w:spacing w:after="0" w:line="240" w:lineRule="auto"/>
    </w:pPr>
    <w:rPr>
      <w:rFonts w:ascii="Arial" w:eastAsia="Times New Roman" w:hAnsi="Arial"/>
      <w:sz w:val="18"/>
      <w:szCs w:val="24"/>
    </w:rPr>
  </w:style>
  <w:style w:type="paragraph" w:styleId="Heading2">
    <w:name w:val="heading 2"/>
    <w:basedOn w:val="Normal"/>
    <w:next w:val="Normal"/>
    <w:link w:val="Heading2Char"/>
    <w:uiPriority w:val="9"/>
    <w:qFormat/>
    <w:rsid w:val="00AA509A"/>
    <w:pPr>
      <w:keepNext/>
      <w:pBdr>
        <w:top w:val="single" w:sz="6" w:space="0" w:color="FFFFFF"/>
        <w:left w:val="single" w:sz="6" w:space="0" w:color="FFFFFF"/>
        <w:bottom w:val="single" w:sz="6" w:space="0" w:color="FFFFFF"/>
        <w:right w:val="single" w:sz="6" w:space="0" w:color="FFFFFF"/>
      </w:pBdr>
      <w:outlineLvl w:val="1"/>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37D62"/>
    <w:rPr>
      <w:sz w:val="16"/>
      <w:szCs w:val="16"/>
    </w:rPr>
  </w:style>
  <w:style w:type="character" w:customStyle="1" w:styleId="Heading2Char">
    <w:name w:val="Heading 2 Char"/>
    <w:basedOn w:val="DefaultParagraphFont"/>
    <w:link w:val="Heading2"/>
    <w:uiPriority w:val="9"/>
    <w:rsid w:val="00AA509A"/>
    <w:rPr>
      <w:rFonts w:ascii="Arial" w:eastAsia="Times New Roman" w:hAnsi="Arial"/>
      <w:b/>
      <w:bCs/>
      <w:sz w:val="36"/>
      <w:szCs w:val="24"/>
    </w:rPr>
  </w:style>
  <w:style w:type="character" w:styleId="Hyperlink">
    <w:name w:val="Hyperlink"/>
    <w:uiPriority w:val="99"/>
    <w:rsid w:val="00AA509A"/>
    <w:rPr>
      <w:rFonts w:cs="Times New Roman"/>
      <w:color w:val="0000FF"/>
      <w:u w:val="single"/>
    </w:rPr>
  </w:style>
  <w:style w:type="paragraph" w:styleId="ListParagraph">
    <w:name w:val="List Paragraph"/>
    <w:basedOn w:val="Normal"/>
    <w:link w:val="ListParagraphChar"/>
    <w:uiPriority w:val="34"/>
    <w:qFormat/>
    <w:rsid w:val="00AA509A"/>
    <w:pPr>
      <w:ind w:left="720"/>
      <w:contextualSpacing/>
    </w:pPr>
  </w:style>
  <w:style w:type="table" w:styleId="TableGrid">
    <w:name w:val="Table Grid"/>
    <w:basedOn w:val="TableNormal"/>
    <w:uiPriority w:val="39"/>
    <w:rsid w:val="00AA509A"/>
    <w:pPr>
      <w:spacing w:after="0" w:line="240" w:lineRule="auto"/>
    </w:pPr>
    <w:rPr>
      <w:rFonts w:ascii="Calibri" w:eastAsia="Times New Roman" w:hAnsi="Calibri"/>
      <w:sz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A509A"/>
    <w:rPr>
      <w:sz w:val="20"/>
      <w:szCs w:val="20"/>
    </w:rPr>
  </w:style>
  <w:style w:type="character" w:customStyle="1" w:styleId="CommentTextChar">
    <w:name w:val="Comment Text Char"/>
    <w:basedOn w:val="DefaultParagraphFont"/>
    <w:link w:val="CommentText"/>
    <w:uiPriority w:val="99"/>
    <w:rsid w:val="00AA509A"/>
    <w:rPr>
      <w:rFonts w:ascii="Arial" w:eastAsia="Times New Roman" w:hAnsi="Arial"/>
      <w:sz w:val="20"/>
      <w:szCs w:val="20"/>
    </w:rPr>
  </w:style>
  <w:style w:type="character" w:styleId="FootnoteReference">
    <w:name w:val="footnote reference"/>
    <w:uiPriority w:val="99"/>
    <w:rsid w:val="00AA509A"/>
  </w:style>
  <w:style w:type="paragraph" w:styleId="FootnoteText">
    <w:name w:val="footnote text"/>
    <w:basedOn w:val="Normal"/>
    <w:link w:val="FootnoteTextChar"/>
    <w:uiPriority w:val="99"/>
    <w:rsid w:val="00AA509A"/>
    <w:rPr>
      <w:rFonts w:ascii="Times New Roman" w:hAnsi="Times New Roman"/>
      <w:sz w:val="20"/>
      <w:szCs w:val="20"/>
    </w:rPr>
  </w:style>
  <w:style w:type="character" w:customStyle="1" w:styleId="FootnoteTextChar">
    <w:name w:val="Footnote Text Char"/>
    <w:basedOn w:val="DefaultParagraphFont"/>
    <w:link w:val="FootnoteText"/>
    <w:uiPriority w:val="99"/>
    <w:rsid w:val="00AA509A"/>
    <w:rPr>
      <w:rFonts w:ascii="Times New Roman" w:eastAsia="Times New Roman" w:hAnsi="Times New Roman"/>
      <w:sz w:val="20"/>
      <w:szCs w:val="20"/>
    </w:rPr>
  </w:style>
  <w:style w:type="character" w:customStyle="1" w:styleId="ListParagraphChar">
    <w:name w:val="List Paragraph Char"/>
    <w:basedOn w:val="DefaultParagraphFont"/>
    <w:link w:val="ListParagraph"/>
    <w:uiPriority w:val="34"/>
    <w:rsid w:val="00AA509A"/>
    <w:rPr>
      <w:rFonts w:ascii="Arial" w:eastAsia="Times New Roman" w:hAnsi="Arial"/>
      <w:sz w:val="18"/>
      <w:szCs w:val="24"/>
    </w:rPr>
  </w:style>
  <w:style w:type="paragraph" w:customStyle="1" w:styleId="Default">
    <w:name w:val="Default"/>
    <w:rsid w:val="00AA509A"/>
    <w:pPr>
      <w:autoSpaceDE w:val="0"/>
      <w:autoSpaceDN w:val="0"/>
      <w:adjustRightInd w:val="0"/>
      <w:spacing w:after="0" w:line="240" w:lineRule="auto"/>
    </w:pPr>
    <w:rPr>
      <w:rFonts w:ascii="Times New Roman" w:eastAsiaTheme="minorHAnsi" w:hAnsi="Times New Roman"/>
      <w:color w:val="000000"/>
      <w:sz w:val="24"/>
      <w:szCs w:val="24"/>
    </w:rPr>
  </w:style>
  <w:style w:type="paragraph" w:styleId="NormalWeb">
    <w:name w:val="Normal (Web)"/>
    <w:basedOn w:val="Normal"/>
    <w:uiPriority w:val="99"/>
    <w:unhideWhenUsed/>
    <w:rsid w:val="00AA509A"/>
    <w:pPr>
      <w:widowControl/>
      <w:autoSpaceDE/>
      <w:autoSpaceDN/>
      <w:adjustRightInd/>
      <w:spacing w:before="100" w:beforeAutospacing="1" w:after="100" w:afterAutospacing="1"/>
    </w:pPr>
    <w:rPr>
      <w:rFonts w:ascii="Times New Roman" w:hAnsi="Times New Roman"/>
      <w:sz w:val="24"/>
    </w:rPr>
  </w:style>
  <w:style w:type="paragraph" w:customStyle="1" w:styleId="EndNoteBibliography">
    <w:name w:val="EndNote Bibliography"/>
    <w:basedOn w:val="Normal"/>
    <w:link w:val="EndNoteBibliographyZchn"/>
    <w:rsid w:val="00AA509A"/>
    <w:pPr>
      <w:widowControl/>
      <w:autoSpaceDE/>
      <w:autoSpaceDN/>
      <w:adjustRightInd/>
      <w:spacing w:after="12"/>
      <w:ind w:left="10" w:right="65" w:hanging="10"/>
      <w:jc w:val="both"/>
    </w:pPr>
    <w:rPr>
      <w:rFonts w:eastAsia="Arial" w:cs="Arial"/>
      <w:noProof/>
      <w:color w:val="000000"/>
      <w:sz w:val="20"/>
      <w:szCs w:val="22"/>
    </w:rPr>
  </w:style>
  <w:style w:type="character" w:customStyle="1" w:styleId="EndNoteBibliographyZchn">
    <w:name w:val="EndNote Bibliography Zchn"/>
    <w:basedOn w:val="DefaultParagraphFont"/>
    <w:link w:val="EndNoteBibliography"/>
    <w:rsid w:val="00AA509A"/>
    <w:rPr>
      <w:rFonts w:ascii="Arial" w:eastAsia="Arial" w:hAnsi="Arial" w:cs="Arial"/>
      <w:noProof/>
      <w:color w:val="000000"/>
      <w:sz w:val="20"/>
    </w:rPr>
  </w:style>
  <w:style w:type="character" w:styleId="Emphasis">
    <w:name w:val="Emphasis"/>
    <w:basedOn w:val="DefaultParagraphFont"/>
    <w:uiPriority w:val="20"/>
    <w:qFormat/>
    <w:rsid w:val="00AA509A"/>
    <w:rPr>
      <w:i/>
      <w:iCs/>
    </w:rPr>
  </w:style>
  <w:style w:type="character" w:customStyle="1" w:styleId="sciname">
    <w:name w:val="sciname"/>
    <w:basedOn w:val="DefaultParagraphFont"/>
    <w:rsid w:val="00AA509A"/>
  </w:style>
  <w:style w:type="paragraph" w:styleId="EndnoteText">
    <w:name w:val="endnote text"/>
    <w:basedOn w:val="Normal"/>
    <w:link w:val="EndnoteTextChar"/>
    <w:uiPriority w:val="99"/>
    <w:unhideWhenUsed/>
    <w:rsid w:val="00AA509A"/>
    <w:pPr>
      <w:widowControl/>
      <w:autoSpaceDE/>
      <w:autoSpaceDN/>
      <w:adjustRightInd/>
      <w:ind w:left="10" w:right="65" w:hanging="10"/>
      <w:jc w:val="both"/>
    </w:pPr>
    <w:rPr>
      <w:rFonts w:eastAsia="Arial" w:cs="Arial"/>
      <w:color w:val="000000"/>
      <w:sz w:val="20"/>
      <w:szCs w:val="20"/>
      <w:lang w:val="en-GB"/>
    </w:rPr>
  </w:style>
  <w:style w:type="character" w:customStyle="1" w:styleId="EndnoteTextChar">
    <w:name w:val="Endnote Text Char"/>
    <w:basedOn w:val="DefaultParagraphFont"/>
    <w:link w:val="EndnoteText"/>
    <w:uiPriority w:val="99"/>
    <w:rsid w:val="00AA509A"/>
    <w:rPr>
      <w:rFonts w:ascii="Arial" w:eastAsia="Arial" w:hAnsi="Arial" w:cs="Arial"/>
      <w:color w:val="000000"/>
      <w:sz w:val="20"/>
      <w:szCs w:val="20"/>
      <w:lang w:val="en-GB"/>
    </w:rPr>
  </w:style>
  <w:style w:type="paragraph" w:styleId="BalloonText">
    <w:name w:val="Balloon Text"/>
    <w:basedOn w:val="Normal"/>
    <w:link w:val="BalloonTextChar"/>
    <w:uiPriority w:val="99"/>
    <w:semiHidden/>
    <w:unhideWhenUsed/>
    <w:rsid w:val="00AA509A"/>
    <w:rPr>
      <w:rFonts w:ascii="Segoe UI" w:hAnsi="Segoe UI" w:cs="Segoe UI"/>
      <w:szCs w:val="18"/>
    </w:rPr>
  </w:style>
  <w:style w:type="character" w:customStyle="1" w:styleId="BalloonTextChar">
    <w:name w:val="Balloon Text Char"/>
    <w:basedOn w:val="DefaultParagraphFont"/>
    <w:link w:val="BalloonText"/>
    <w:uiPriority w:val="99"/>
    <w:semiHidden/>
    <w:rsid w:val="00AA509A"/>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A85B33"/>
    <w:rPr>
      <w:color w:val="808080"/>
      <w:shd w:val="clear" w:color="auto" w:fill="E6E6E6"/>
    </w:rPr>
  </w:style>
  <w:style w:type="paragraph" w:styleId="Header">
    <w:name w:val="header"/>
    <w:basedOn w:val="Normal"/>
    <w:link w:val="HeaderChar"/>
    <w:uiPriority w:val="99"/>
    <w:unhideWhenUsed/>
    <w:rsid w:val="00B858DB"/>
    <w:pPr>
      <w:tabs>
        <w:tab w:val="center" w:pos="4680"/>
        <w:tab w:val="right" w:pos="9360"/>
      </w:tabs>
    </w:pPr>
  </w:style>
  <w:style w:type="character" w:customStyle="1" w:styleId="HeaderChar">
    <w:name w:val="Header Char"/>
    <w:basedOn w:val="DefaultParagraphFont"/>
    <w:link w:val="Header"/>
    <w:uiPriority w:val="99"/>
    <w:rsid w:val="00B858DB"/>
    <w:rPr>
      <w:rFonts w:ascii="Arial" w:eastAsia="Times New Roman" w:hAnsi="Arial"/>
      <w:sz w:val="18"/>
      <w:szCs w:val="24"/>
    </w:rPr>
  </w:style>
  <w:style w:type="paragraph" w:styleId="Footer">
    <w:name w:val="footer"/>
    <w:basedOn w:val="Normal"/>
    <w:link w:val="FooterChar"/>
    <w:uiPriority w:val="99"/>
    <w:unhideWhenUsed/>
    <w:rsid w:val="00B858DB"/>
    <w:pPr>
      <w:tabs>
        <w:tab w:val="center" w:pos="4680"/>
        <w:tab w:val="right" w:pos="9360"/>
      </w:tabs>
    </w:pPr>
  </w:style>
  <w:style w:type="character" w:customStyle="1" w:styleId="FooterChar">
    <w:name w:val="Footer Char"/>
    <w:basedOn w:val="DefaultParagraphFont"/>
    <w:link w:val="Footer"/>
    <w:uiPriority w:val="99"/>
    <w:rsid w:val="00B858DB"/>
    <w:rPr>
      <w:rFonts w:ascii="Arial" w:eastAsia="Times New Roman" w:hAnsi="Arial"/>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attc.org/PDFFiles/Resolutions/IATTC/_English/C-16-04-Sharks-Amendment-C-05-03.pdf" TargetMode="External"/><Relationship Id="rId18" Type="http://schemas.openxmlformats.org/officeDocument/2006/relationships/hyperlink" Target="https://www.iccat.int/Documents/Recs/compendiopdf-e/2007-06-e.pdf" TargetMode="External"/><Relationship Id="rId26" Type="http://schemas.openxmlformats.org/officeDocument/2006/relationships/hyperlink" Target="http://iotc.org/sites/default/files/documents/compliance/cmm/iotc_cmm_1705.pdf" TargetMode="External"/><Relationship Id="rId21" Type="http://schemas.openxmlformats.org/officeDocument/2006/relationships/hyperlink" Target="https://www.iccat.int/Documents/Recs/compendiopdf-e/2013-10-e.pdf" TargetMode="External"/><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www.iattc.org/PDFFiles/Resolutions/IATTC/_English/C-05-03-Sharks.pdf" TargetMode="External"/><Relationship Id="rId17" Type="http://schemas.openxmlformats.org/officeDocument/2006/relationships/hyperlink" Target="https://www.iccat.int/Documents/Recs/compendiopdf-e/2004-10-e.pdf" TargetMode="External"/><Relationship Id="rId25" Type="http://schemas.openxmlformats.org/officeDocument/2006/relationships/hyperlink" Target="http://iotc.org/sites/default/files/documents/compliance/cmm/iotc_cmm_15-09_en.pdf"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ccat.int/Documents/Recs/compendiopdf-e/2003-10-e.pdf" TargetMode="External"/><Relationship Id="rId20" Type="http://schemas.openxmlformats.org/officeDocument/2006/relationships/hyperlink" Target="https://www.iccat.int/Documents/Recs/compendiopdf-e/2011-10-e.pdf" TargetMode="External"/><Relationship Id="rId29" Type="http://schemas.openxmlformats.org/officeDocument/2006/relationships/hyperlink" Target="https://www.wcpfc.int/system/files/CMM%202008-04%20%5BDriftnets%5D.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attc.org/PDFFiles/Resolutions/IATTC/_English/C-16-01-FADs-Amendment-C-15-03.pdf" TargetMode="External"/><Relationship Id="rId24" Type="http://schemas.openxmlformats.org/officeDocument/2006/relationships/hyperlink" Target="http://iotc.org/sites/default/files/documents/compliance/cmm/iotc_cmm_13-06_en.pdf" TargetMode="External"/><Relationship Id="rId32" Type="http://schemas.openxmlformats.org/officeDocument/2006/relationships/hyperlink" Target="https://www.wcpfc.int/system/files/CMM%202014-05%20Conservation%20and%20Management%20Measure%20for%20Sharks.pdf"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iccat.int/Documents/Recs/compendiopdf-e/1995-02-e.pdf" TargetMode="External"/><Relationship Id="rId23" Type="http://schemas.openxmlformats.org/officeDocument/2006/relationships/hyperlink" Target="https://www.iccat.int/Documents/Recs/compendiopdf-e/2017-08-e.pdf" TargetMode="External"/><Relationship Id="rId28" Type="http://schemas.openxmlformats.org/officeDocument/2006/relationships/hyperlink" Target="http://iotc.org/sites/default/files/documents/compliance/cmm/iotc_cmm_1708.pdf" TargetMode="Externa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www.iccat.int/Documents/Recs/compendiopdf-e/2010-06-e.pdf" TargetMode="External"/><Relationship Id="rId31" Type="http://schemas.openxmlformats.org/officeDocument/2006/relationships/hyperlink" Target="https://www.wcpfc.int/system/files/CMM%202010-07%20%5BSharks%5D.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iattc.org/PDFFiles/Resolutions/IATTC/_English/C-05-03-Sharks.pdf" TargetMode="External"/><Relationship Id="rId22" Type="http://schemas.openxmlformats.org/officeDocument/2006/relationships/hyperlink" Target="https://www.iccat.int/Documents/Recs/compendiopdf-e/2014-06-e.pdf" TargetMode="External"/><Relationship Id="rId27" Type="http://schemas.openxmlformats.org/officeDocument/2006/relationships/hyperlink" Target="http://iotc.org/sites/default/files/documents/compliance/cmm/iotc_cmm_1707_0.pdf" TargetMode="External"/><Relationship Id="rId30" Type="http://schemas.openxmlformats.org/officeDocument/2006/relationships/hyperlink" Target="https://www.wcpfc.int/system/files/CMM%202009-02%20%5BFAD%20Closure%20and%20Catch%20Retention%5D.pdf"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www.tuna-org.org" TargetMode="External"/><Relationship Id="rId2" Type="http://schemas.openxmlformats.org/officeDocument/2006/relationships/hyperlink" Target="http://www.iucnredlist.org/details/60225/0" TargetMode="External"/><Relationship Id="rId1" Type="http://schemas.openxmlformats.org/officeDocument/2006/relationships/hyperlink" Target="http://www.iucnredlist.org/details/3934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3623</Words>
  <Characters>20656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Pauly</dc:creator>
  <cp:keywords/>
  <dc:description/>
  <cp:lastModifiedBy>Andrea Pauly</cp:lastModifiedBy>
  <cp:revision>3</cp:revision>
  <dcterms:created xsi:type="dcterms:W3CDTF">2018-12-05T21:50:00Z</dcterms:created>
  <dcterms:modified xsi:type="dcterms:W3CDTF">2018-12-05T21:55:00Z</dcterms:modified>
</cp:coreProperties>
</file>